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2777"/>
        <w:gridCol w:w="1022"/>
        <w:gridCol w:w="813"/>
        <w:gridCol w:w="1275"/>
        <w:gridCol w:w="1276"/>
        <w:gridCol w:w="1312"/>
      </w:tblGrid>
      <w:tr w:rsidR="00286A5C" w14:paraId="72D036CB" w14:textId="77777777">
        <w:trPr>
          <w:trHeight w:val="270"/>
          <w:jc w:val="center"/>
        </w:trPr>
        <w:tc>
          <w:tcPr>
            <w:tcW w:w="10521" w:type="dxa"/>
            <w:gridSpan w:val="7"/>
            <w:shd w:val="clear" w:color="auto" w:fill="D9D9D9"/>
            <w:noWrap/>
          </w:tcPr>
          <w:p w14:paraId="78B92BBF" w14:textId="77777777" w:rsidR="00286A5C" w:rsidRDefault="00000000">
            <w:pPr>
              <w:rPr>
                <w:b/>
                <w:bCs/>
                <w:iCs/>
              </w:rPr>
            </w:pPr>
            <w:r>
              <w:rPr>
                <w:b/>
                <w:bCs/>
                <w:iCs/>
              </w:rPr>
              <w:t xml:space="preserve">Program </w:t>
            </w:r>
          </w:p>
        </w:tc>
      </w:tr>
      <w:tr w:rsidR="00286A5C" w14:paraId="0419740B" w14:textId="77777777">
        <w:trPr>
          <w:trHeight w:val="724"/>
          <w:jc w:val="center"/>
        </w:trPr>
        <w:tc>
          <w:tcPr>
            <w:tcW w:w="10521" w:type="dxa"/>
            <w:gridSpan w:val="7"/>
            <w:noWrap/>
          </w:tcPr>
          <w:p w14:paraId="38D3060E" w14:textId="77777777" w:rsidR="00286A5C" w:rsidRDefault="00000000">
            <w:pPr>
              <w:jc w:val="both"/>
              <w:rPr>
                <w:b/>
                <w:bCs/>
                <w:sz w:val="20"/>
                <w:szCs w:val="20"/>
              </w:rPr>
            </w:pPr>
            <w:r>
              <w:rPr>
                <w:b/>
                <w:bCs/>
                <w:sz w:val="20"/>
                <w:szCs w:val="20"/>
              </w:rPr>
              <w:t>Zakonske i druge pravne osnove programa:</w:t>
            </w:r>
          </w:p>
          <w:p w14:paraId="129C07C1" w14:textId="77777777" w:rsidR="00286A5C" w:rsidRDefault="00000000">
            <w:pPr>
              <w:rPr>
                <w:sz w:val="20"/>
                <w:szCs w:val="20"/>
              </w:rPr>
            </w:pPr>
            <w:r>
              <w:rPr>
                <w:sz w:val="20"/>
                <w:szCs w:val="20"/>
              </w:rPr>
              <w:t xml:space="preserve">Poslovanje Gradskog Muzeja Makarska temelji se na zakonima i drugim propisima kojima se uređuje područje djelovanja ustanova u kulturi, a među osnovnima su: </w:t>
            </w:r>
          </w:p>
          <w:p w14:paraId="06E2213A" w14:textId="77777777" w:rsidR="00286A5C" w:rsidRDefault="00000000">
            <w:pPr>
              <w:rPr>
                <w:sz w:val="20"/>
                <w:szCs w:val="20"/>
              </w:rPr>
            </w:pPr>
            <w:r>
              <w:rPr>
                <w:sz w:val="20"/>
                <w:szCs w:val="20"/>
              </w:rPr>
              <w:t>1. Zakon o ustanovama (NN 76/93; NN 29/97, NN 47/99 - Ispravak i NN 35/08, NN 127/19, 151/22)</w:t>
            </w:r>
          </w:p>
          <w:p w14:paraId="2C2164B2" w14:textId="77777777" w:rsidR="00286A5C" w:rsidRDefault="00000000">
            <w:pPr>
              <w:rPr>
                <w:sz w:val="20"/>
                <w:szCs w:val="20"/>
              </w:rPr>
            </w:pPr>
            <w:r>
              <w:rPr>
                <w:sz w:val="20"/>
                <w:szCs w:val="20"/>
              </w:rPr>
              <w:t>2. Zakon o upravljanju javnim ustanovama u kulturi (NN 96/01, 98/19)</w:t>
            </w:r>
          </w:p>
          <w:p w14:paraId="1820C41A" w14:textId="77777777" w:rsidR="00286A5C" w:rsidRDefault="00000000">
            <w:pPr>
              <w:rPr>
                <w:sz w:val="20"/>
                <w:szCs w:val="20"/>
              </w:rPr>
            </w:pPr>
            <w:r>
              <w:rPr>
                <w:sz w:val="20"/>
                <w:szCs w:val="20"/>
              </w:rPr>
              <w:t>3. Zakon o muzejima (NN 61/18, 98/19, 114/22, 36/24)</w:t>
            </w:r>
          </w:p>
          <w:p w14:paraId="3C0FDF34" w14:textId="77777777" w:rsidR="00286A5C" w:rsidRDefault="00000000">
            <w:pPr>
              <w:rPr>
                <w:sz w:val="20"/>
                <w:szCs w:val="20"/>
              </w:rPr>
            </w:pPr>
            <w:r>
              <w:rPr>
                <w:sz w:val="20"/>
                <w:szCs w:val="20"/>
              </w:rPr>
              <w:t>4. Zakon o financiranju javnih potreba u kulturi (NN 47/90  ,NN 27/93, NN 38/09)</w:t>
            </w:r>
          </w:p>
          <w:p w14:paraId="47F2ABDA" w14:textId="77777777" w:rsidR="00286A5C" w:rsidRDefault="00000000">
            <w:pPr>
              <w:rPr>
                <w:sz w:val="20"/>
                <w:szCs w:val="20"/>
              </w:rPr>
            </w:pPr>
            <w:r>
              <w:rPr>
                <w:sz w:val="20"/>
                <w:szCs w:val="20"/>
              </w:rPr>
              <w:t>5. Zakonu o proračunu (NN br.144/21)</w:t>
            </w:r>
          </w:p>
          <w:p w14:paraId="43B79B7E" w14:textId="77777777" w:rsidR="00286A5C" w:rsidRDefault="00000000">
            <w:pPr>
              <w:rPr>
                <w:sz w:val="20"/>
                <w:szCs w:val="20"/>
              </w:rPr>
            </w:pPr>
            <w:r>
              <w:rPr>
                <w:sz w:val="20"/>
                <w:szCs w:val="20"/>
              </w:rPr>
              <w:t xml:space="preserve">6. Zakonu o fiskalnoj odgovornosti (111/18, 83/23) </w:t>
            </w:r>
          </w:p>
          <w:p w14:paraId="75D50DAE" w14:textId="77777777" w:rsidR="00286A5C" w:rsidRDefault="00000000">
            <w:pPr>
              <w:rPr>
                <w:sz w:val="20"/>
                <w:szCs w:val="20"/>
              </w:rPr>
            </w:pPr>
            <w:r>
              <w:rPr>
                <w:sz w:val="20"/>
                <w:szCs w:val="20"/>
              </w:rPr>
              <w:t xml:space="preserve">7. Zakonu o radu (NN br. 93/14; 127/17, 98/19, 151/22 i 46/23) </w:t>
            </w:r>
          </w:p>
          <w:p w14:paraId="097AD569" w14:textId="77777777" w:rsidR="00286A5C" w:rsidRDefault="00000000">
            <w:pPr>
              <w:rPr>
                <w:sz w:val="20"/>
                <w:szCs w:val="20"/>
              </w:rPr>
            </w:pPr>
            <w:r>
              <w:rPr>
                <w:sz w:val="20"/>
                <w:szCs w:val="20"/>
              </w:rPr>
              <w:t>8. Pravilnik o sadržaju i načinu vođenja dokumentacije o muzejskoj građi i muzejskoj djelatnosti, te način ostvarivanja uvida u muzejsku građu i muzejsku dokumentaciju (NN 21/23)</w:t>
            </w:r>
          </w:p>
          <w:p w14:paraId="4859C0BC" w14:textId="77777777" w:rsidR="00286A5C" w:rsidRDefault="00000000">
            <w:pPr>
              <w:rPr>
                <w:sz w:val="20"/>
                <w:szCs w:val="20"/>
              </w:rPr>
            </w:pPr>
            <w:r>
              <w:rPr>
                <w:sz w:val="20"/>
                <w:szCs w:val="20"/>
              </w:rPr>
              <w:t>9. Pravilnik o stručnim muzejskim zvanjima i drugim zvanjima u muzejskoj djelatnosti te uvjetima i načinu njihova stjecanja (NN 104/19)</w:t>
            </w:r>
          </w:p>
          <w:p w14:paraId="3643D0DA" w14:textId="77777777" w:rsidR="00286A5C" w:rsidRDefault="00000000">
            <w:pPr>
              <w:rPr>
                <w:sz w:val="20"/>
                <w:szCs w:val="20"/>
              </w:rPr>
            </w:pPr>
            <w:r>
              <w:rPr>
                <w:sz w:val="20"/>
                <w:szCs w:val="20"/>
              </w:rPr>
              <w:t>10. Pravilnik o stručnim i tehničkim standardima za osnivanje i određivanje vrste muzeja, za njihov rad te za smještaj i čuvanje muzejske građe i muzejske dokumentacije (NN 150/23)</w:t>
            </w:r>
          </w:p>
          <w:p w14:paraId="62B00BE4" w14:textId="77777777" w:rsidR="00286A5C" w:rsidRDefault="00000000">
            <w:pPr>
              <w:rPr>
                <w:sz w:val="20"/>
                <w:szCs w:val="20"/>
              </w:rPr>
            </w:pPr>
            <w:r>
              <w:rPr>
                <w:sz w:val="20"/>
                <w:szCs w:val="20"/>
              </w:rPr>
              <w:t>11. Pravilnik o načinu korištenja vlastitih prihoda ostvarenih od obavljanja osnovne i ostale djelatnosti ustanova u kulturi (NN 54/19)</w:t>
            </w:r>
          </w:p>
          <w:p w14:paraId="16C51BB9" w14:textId="77777777" w:rsidR="00286A5C" w:rsidRDefault="00000000">
            <w:pPr>
              <w:rPr>
                <w:sz w:val="20"/>
                <w:szCs w:val="20"/>
              </w:rPr>
            </w:pPr>
            <w:r>
              <w:rPr>
                <w:sz w:val="20"/>
                <w:szCs w:val="20"/>
              </w:rPr>
              <w:t>12. Pravilnik o proračunskom računovodstvu i računskom planu (NN 158/23 i 154/24)</w:t>
            </w:r>
          </w:p>
          <w:p w14:paraId="22C53F48" w14:textId="77777777" w:rsidR="00286A5C" w:rsidRDefault="00000000">
            <w:pPr>
              <w:rPr>
                <w:sz w:val="20"/>
                <w:szCs w:val="20"/>
              </w:rPr>
            </w:pPr>
            <w:r>
              <w:rPr>
                <w:sz w:val="20"/>
                <w:szCs w:val="20"/>
              </w:rPr>
              <w:t>13. Pravilnik o financijskom izvještavanju u proračunskom računovodstvu (NN 37/22, 52/25 i 156/25)</w:t>
            </w:r>
          </w:p>
        </w:tc>
      </w:tr>
      <w:tr w:rsidR="00286A5C" w14:paraId="02F98026" w14:textId="77777777">
        <w:trPr>
          <w:trHeight w:val="970"/>
          <w:jc w:val="center"/>
        </w:trPr>
        <w:tc>
          <w:tcPr>
            <w:tcW w:w="10521" w:type="dxa"/>
            <w:gridSpan w:val="7"/>
          </w:tcPr>
          <w:p w14:paraId="5F857707" w14:textId="77777777" w:rsidR="00286A5C" w:rsidRDefault="00000000">
            <w:pPr>
              <w:rPr>
                <w:i/>
                <w:sz w:val="20"/>
                <w:szCs w:val="20"/>
              </w:rPr>
            </w:pPr>
            <w:r>
              <w:rPr>
                <w:b/>
                <w:bCs/>
                <w:iCs/>
                <w:sz w:val="20"/>
                <w:szCs w:val="20"/>
              </w:rPr>
              <w:t>Razvojna mjera</w:t>
            </w:r>
            <w:r>
              <w:rPr>
                <w:i/>
                <w:sz w:val="20"/>
                <w:szCs w:val="20"/>
              </w:rPr>
              <w:t xml:space="preserve"> (poveznica sa strateškim okvirom Provedbenog programa Grda Makarske)</w:t>
            </w:r>
          </w:p>
          <w:p w14:paraId="1E3427C1" w14:textId="77777777" w:rsidR="00286A5C" w:rsidRDefault="00000000">
            <w:pPr>
              <w:rPr>
                <w:i/>
                <w:sz w:val="20"/>
                <w:szCs w:val="20"/>
              </w:rPr>
            </w:pPr>
            <w:hyperlink r:id="rId8" w:history="1">
              <w:r>
                <w:rPr>
                  <w:rStyle w:val="Hiperveza"/>
                  <w:i/>
                  <w:sz w:val="20"/>
                  <w:szCs w:val="20"/>
                </w:rPr>
                <w:t>https://makarska.hr/strateski-dokumenti</w:t>
              </w:r>
            </w:hyperlink>
          </w:p>
          <w:p w14:paraId="51E5D348" w14:textId="77777777" w:rsidR="00286A5C" w:rsidRDefault="00286A5C">
            <w:pPr>
              <w:rPr>
                <w:i/>
                <w:sz w:val="20"/>
                <w:szCs w:val="20"/>
              </w:rPr>
            </w:pPr>
          </w:p>
          <w:p w14:paraId="78E74586" w14:textId="77777777" w:rsidR="00286A5C" w:rsidRDefault="00000000">
            <w:pPr>
              <w:rPr>
                <w:iCs/>
                <w:sz w:val="20"/>
                <w:szCs w:val="20"/>
              </w:rPr>
            </w:pPr>
            <w:r>
              <w:rPr>
                <w:b/>
                <w:bCs/>
                <w:iCs/>
                <w:sz w:val="20"/>
                <w:szCs w:val="20"/>
              </w:rPr>
              <w:t>Pokazatelji rezultata</w:t>
            </w:r>
            <w:r>
              <w:rPr>
                <w:iCs/>
                <w:sz w:val="20"/>
                <w:szCs w:val="20"/>
              </w:rPr>
              <w:t>:</w:t>
            </w:r>
            <w:r>
              <w:t xml:space="preserve"> </w:t>
            </w:r>
            <w:r>
              <w:rPr>
                <w:iCs/>
                <w:sz w:val="20"/>
                <w:szCs w:val="20"/>
              </w:rPr>
              <w:t>Sukladno Prilogu 1. Provedbenog programa Grada Makarska za razdoblje 2022. – 2025.</w:t>
            </w:r>
          </w:p>
          <w:p w14:paraId="5B6313BF" w14:textId="77777777" w:rsidR="00286A5C" w:rsidRDefault="00286A5C">
            <w:pPr>
              <w:jc w:val="both"/>
              <w:rPr>
                <w:i/>
                <w:sz w:val="20"/>
                <w:szCs w:val="20"/>
              </w:rPr>
            </w:pPr>
          </w:p>
        </w:tc>
      </w:tr>
      <w:tr w:rsidR="00286A5C" w14:paraId="361E21D7" w14:textId="77777777">
        <w:trPr>
          <w:trHeight w:val="305"/>
          <w:jc w:val="center"/>
        </w:trPr>
        <w:tc>
          <w:tcPr>
            <w:tcW w:w="10521" w:type="dxa"/>
            <w:gridSpan w:val="7"/>
            <w:shd w:val="clear" w:color="auto" w:fill="F2F2F2"/>
          </w:tcPr>
          <w:p w14:paraId="38B5EBA6" w14:textId="77777777" w:rsidR="00286A5C" w:rsidRDefault="00000000">
            <w:pPr>
              <w:rPr>
                <w:b/>
                <w:bCs/>
                <w:sz w:val="20"/>
                <w:szCs w:val="20"/>
              </w:rPr>
            </w:pPr>
            <w:r>
              <w:rPr>
                <w:b/>
                <w:bCs/>
                <w:sz w:val="20"/>
                <w:szCs w:val="20"/>
              </w:rPr>
              <w:t xml:space="preserve">Naziv aktivnosti/projekta u Proračunu: </w:t>
            </w:r>
          </w:p>
        </w:tc>
      </w:tr>
      <w:tr w:rsidR="00286A5C" w14:paraId="3134C342" w14:textId="77777777">
        <w:trPr>
          <w:trHeight w:val="255"/>
          <w:jc w:val="center"/>
        </w:trPr>
        <w:tc>
          <w:tcPr>
            <w:tcW w:w="6658" w:type="dxa"/>
            <w:gridSpan w:val="4"/>
            <w:vMerge w:val="restart"/>
            <w:vAlign w:val="center"/>
          </w:tcPr>
          <w:p w14:paraId="3D04FA1D" w14:textId="77777777" w:rsidR="00286A5C" w:rsidRDefault="00000000">
            <w:pPr>
              <w:rPr>
                <w:sz w:val="20"/>
                <w:szCs w:val="20"/>
              </w:rPr>
            </w:pPr>
            <w:r>
              <w:rPr>
                <w:sz w:val="20"/>
                <w:szCs w:val="20"/>
              </w:rPr>
              <w:t xml:space="preserve">Gradski Muzej Makarska  tijelo je javne vlasti čiji su programi i djelovanje zakonom utvrđeni i koje se financira iz proračuna grada Makarske. Muzej svoju djelatnost utvrđenu Zakonom i Statutom obavlja putem sljedećih ustrojbenih jedinica, i to: Odjela muzejskih zbirki, Odjela dokumentacijskih zbirki, Odjela knjižnice i odnosa s javnošću i Odjela za pravne, računovodstvene i tehničke poslove. Bavi se istraživanjem, prikupljanjem, čuvanjem, izlaganjem muzejsko-galerijske građe, te drugim djelatnostima iz sudskog registra. </w:t>
            </w:r>
          </w:p>
          <w:p w14:paraId="02FC0F8B" w14:textId="77777777" w:rsidR="00286A5C" w:rsidRDefault="00000000">
            <w:pPr>
              <w:rPr>
                <w:sz w:val="20"/>
                <w:szCs w:val="20"/>
                <w:shd w:val="clear" w:color="auto" w:fill="FFFFFF"/>
              </w:rPr>
            </w:pPr>
            <w:r>
              <w:rPr>
                <w:sz w:val="20"/>
                <w:szCs w:val="20"/>
              </w:rPr>
              <w:t>Muzej je osnovan temeljem Odluke o osnivanju javne ustanove Gradskog muzeja Makarska, KLASA: 021-01/95-01/842; UR. BR.: 2147/01-95-1, koju je donijelo 4. ožujka 1995. Gradsko vijeće Grada Makarske,</w:t>
            </w:r>
            <w:r>
              <w:rPr>
                <w:sz w:val="20"/>
                <w:szCs w:val="20"/>
                <w:shd w:val="clear" w:color="auto" w:fill="FFFFFF"/>
              </w:rPr>
              <w:t xml:space="preserve"> kao prostorni i kadrovski sljedbenik ranijih muzejskih tijela počevši od 1962. (Muzej NOB-a biokovskog područja; Muzej revolucije; Zavičajni muzej Makarskog primorja).</w:t>
            </w:r>
          </w:p>
          <w:p w14:paraId="1AECF548" w14:textId="77777777" w:rsidR="00286A5C" w:rsidRDefault="00000000">
            <w:pPr>
              <w:adjustRightInd w:val="0"/>
              <w:spacing w:line="276" w:lineRule="auto"/>
              <w:jc w:val="both"/>
              <w:rPr>
                <w:sz w:val="20"/>
                <w:szCs w:val="20"/>
              </w:rPr>
            </w:pPr>
            <w:r>
              <w:rPr>
                <w:sz w:val="20"/>
                <w:szCs w:val="20"/>
              </w:rPr>
              <w:t>Odgovorna osoba proračunskog korisnika JLP(R)S je V.D. ravnatelja Josip Karamatić.</w:t>
            </w:r>
          </w:p>
          <w:p w14:paraId="0F8A7DF7" w14:textId="77777777" w:rsidR="00286A5C" w:rsidRDefault="00000000">
            <w:pPr>
              <w:adjustRightInd w:val="0"/>
              <w:spacing w:line="276" w:lineRule="auto"/>
              <w:jc w:val="both"/>
              <w:rPr>
                <w:sz w:val="20"/>
                <w:szCs w:val="20"/>
              </w:rPr>
            </w:pPr>
            <w:r>
              <w:rPr>
                <w:sz w:val="20"/>
                <w:szCs w:val="20"/>
              </w:rPr>
              <w:t xml:space="preserve">Muzej obavlja redovnu muzejsku djelatnost sukladno Zakonu, i to: </w:t>
            </w:r>
          </w:p>
          <w:p w14:paraId="4F0F16B1" w14:textId="77777777" w:rsidR="00286A5C" w:rsidRDefault="00000000">
            <w:pPr>
              <w:adjustRightInd w:val="0"/>
              <w:spacing w:line="276" w:lineRule="auto"/>
              <w:jc w:val="both"/>
              <w:rPr>
                <w:sz w:val="20"/>
                <w:szCs w:val="20"/>
              </w:rPr>
            </w:pPr>
            <w:r>
              <w:rPr>
                <w:sz w:val="20"/>
                <w:szCs w:val="20"/>
              </w:rPr>
              <w:t xml:space="preserve">• sabiranje, nabavku, istraživanje, zaštitu, komuniciranje i izlaganje u svrhu proučavanja, edukacije i uživanja civilizacijskih, materijalnih i nematerijalnih kulturnih i prirodnih dobara od prapovijesti do današnjih dana, te njihova stručna i znanstvena obrada i sistematizacija u zbirke; </w:t>
            </w:r>
          </w:p>
          <w:p w14:paraId="10E6535A" w14:textId="77777777" w:rsidR="00286A5C" w:rsidRDefault="00000000">
            <w:pPr>
              <w:adjustRightInd w:val="0"/>
              <w:spacing w:line="276" w:lineRule="auto"/>
              <w:jc w:val="both"/>
              <w:rPr>
                <w:sz w:val="20"/>
                <w:szCs w:val="20"/>
              </w:rPr>
            </w:pPr>
            <w:r>
              <w:rPr>
                <w:sz w:val="20"/>
                <w:szCs w:val="20"/>
              </w:rPr>
              <w:t xml:space="preserve">• preventivnu i trajnu zaštitu muzejske građe, muzejske dokumentacije i muzejski prezentiranih baštinskih lokaliteta i nalazišta, njihovo posredno i neposredno predočavanje javnosti putem stalnih i povremenih izložbi; </w:t>
            </w:r>
          </w:p>
          <w:p w14:paraId="6F186F5F" w14:textId="77777777" w:rsidR="00286A5C" w:rsidRDefault="00000000">
            <w:pPr>
              <w:adjustRightInd w:val="0"/>
              <w:spacing w:line="276" w:lineRule="auto"/>
              <w:jc w:val="both"/>
              <w:rPr>
                <w:sz w:val="20"/>
                <w:szCs w:val="20"/>
              </w:rPr>
            </w:pPr>
            <w:r>
              <w:rPr>
                <w:sz w:val="20"/>
                <w:szCs w:val="20"/>
              </w:rPr>
              <w:t xml:space="preserve">• interpretiranje i prezentiranje muzejske građe i muzejske dokumentacije javnosti putem različitih komunikacijskih oblika u stvarnom i virtualnom okruženju odnosno putem stručnih, znanstvenih i drugih obavijesnih sredstava; </w:t>
            </w:r>
          </w:p>
          <w:p w14:paraId="17757AE3" w14:textId="77777777" w:rsidR="00286A5C" w:rsidRDefault="00000000">
            <w:pPr>
              <w:adjustRightInd w:val="0"/>
              <w:spacing w:line="276" w:lineRule="auto"/>
              <w:jc w:val="both"/>
              <w:rPr>
                <w:sz w:val="20"/>
                <w:szCs w:val="20"/>
              </w:rPr>
            </w:pPr>
            <w:r>
              <w:rPr>
                <w:sz w:val="20"/>
                <w:szCs w:val="20"/>
              </w:rPr>
              <w:t xml:space="preserve">• stručna i znanstvena obrada predmeta i dokumenata spomeničke i muzejske vrijednosti, koju Muzej nabavlja istraživanjima, otkupom, darivanjem i muzejskom razmjenom, značajnih za povijest grada Makarske, Makarskog primorja, Biokova i </w:t>
            </w:r>
            <w:proofErr w:type="spellStart"/>
            <w:r>
              <w:rPr>
                <w:sz w:val="20"/>
                <w:szCs w:val="20"/>
              </w:rPr>
              <w:t>Zabiokovlja</w:t>
            </w:r>
            <w:proofErr w:type="spellEnd"/>
            <w:r>
              <w:rPr>
                <w:sz w:val="20"/>
                <w:szCs w:val="20"/>
              </w:rPr>
              <w:t xml:space="preserve">; </w:t>
            </w:r>
          </w:p>
          <w:p w14:paraId="10F8152F" w14:textId="77777777" w:rsidR="00286A5C" w:rsidRDefault="00000000">
            <w:pPr>
              <w:adjustRightInd w:val="0"/>
              <w:spacing w:line="276" w:lineRule="auto"/>
              <w:jc w:val="both"/>
              <w:rPr>
                <w:sz w:val="20"/>
                <w:szCs w:val="20"/>
              </w:rPr>
            </w:pPr>
            <w:r>
              <w:rPr>
                <w:sz w:val="20"/>
                <w:szCs w:val="20"/>
              </w:rPr>
              <w:lastRenderedPageBreak/>
              <w:t>• arheološka istraživanja koja podrazumijevaju: arheološka iskopavanja (sustavna, zaštitna, revizijska i probna iskopavanja te arheološke nadzore), arheološke preglede terena (</w:t>
            </w:r>
            <w:proofErr w:type="spellStart"/>
            <w:r>
              <w:rPr>
                <w:sz w:val="20"/>
                <w:szCs w:val="20"/>
              </w:rPr>
              <w:t>rekognosciranje</w:t>
            </w:r>
            <w:proofErr w:type="spellEnd"/>
            <w:r>
              <w:rPr>
                <w:sz w:val="20"/>
                <w:szCs w:val="20"/>
              </w:rPr>
              <w:t xml:space="preserve"> i </w:t>
            </w:r>
            <w:proofErr w:type="spellStart"/>
            <w:r>
              <w:rPr>
                <w:sz w:val="20"/>
                <w:szCs w:val="20"/>
              </w:rPr>
              <w:t>reambulacija</w:t>
            </w:r>
            <w:proofErr w:type="spellEnd"/>
            <w:r>
              <w:rPr>
                <w:sz w:val="20"/>
                <w:szCs w:val="20"/>
              </w:rPr>
              <w:t xml:space="preserve">), </w:t>
            </w:r>
            <w:proofErr w:type="spellStart"/>
            <w:r>
              <w:rPr>
                <w:sz w:val="20"/>
                <w:szCs w:val="20"/>
              </w:rPr>
              <w:t>nedestruktivne</w:t>
            </w:r>
            <w:proofErr w:type="spellEnd"/>
            <w:r>
              <w:rPr>
                <w:sz w:val="20"/>
                <w:szCs w:val="20"/>
              </w:rPr>
              <w:t xml:space="preserve"> metode (geofizička istraživanja i </w:t>
            </w:r>
            <w:proofErr w:type="spellStart"/>
            <w:r>
              <w:rPr>
                <w:sz w:val="20"/>
                <w:szCs w:val="20"/>
              </w:rPr>
              <w:t>aeroarheologija</w:t>
            </w:r>
            <w:proofErr w:type="spellEnd"/>
            <w:r>
              <w:rPr>
                <w:sz w:val="20"/>
                <w:szCs w:val="20"/>
              </w:rPr>
              <w:t xml:space="preserve">); </w:t>
            </w:r>
          </w:p>
          <w:p w14:paraId="185160D4" w14:textId="77777777" w:rsidR="00286A5C" w:rsidRDefault="00000000">
            <w:pPr>
              <w:adjustRightInd w:val="0"/>
              <w:spacing w:line="276" w:lineRule="auto"/>
              <w:jc w:val="both"/>
              <w:rPr>
                <w:sz w:val="20"/>
                <w:szCs w:val="20"/>
              </w:rPr>
            </w:pPr>
            <w:r>
              <w:rPr>
                <w:sz w:val="20"/>
                <w:szCs w:val="20"/>
              </w:rPr>
              <w:t xml:space="preserve">• obavljanje konzervatorsko-restauratorskih radova na arheološkoj građi odnosno arheološkim spomenicima i nalazima na terenu; </w:t>
            </w:r>
          </w:p>
          <w:p w14:paraId="04FC53B3" w14:textId="77777777" w:rsidR="00286A5C" w:rsidRDefault="00000000">
            <w:pPr>
              <w:adjustRightInd w:val="0"/>
              <w:spacing w:line="276" w:lineRule="auto"/>
              <w:jc w:val="both"/>
              <w:rPr>
                <w:sz w:val="20"/>
                <w:szCs w:val="20"/>
              </w:rPr>
            </w:pPr>
            <w:r>
              <w:rPr>
                <w:sz w:val="20"/>
                <w:szCs w:val="20"/>
              </w:rPr>
              <w:t xml:space="preserve">• terenska istraživanja na polju etnološke baštine koja podrazumijevaju: materijalnu i nematerijalnu baštine grada Makarske, Makarskog primorja, Biokova i </w:t>
            </w:r>
            <w:proofErr w:type="spellStart"/>
            <w:r>
              <w:rPr>
                <w:sz w:val="20"/>
                <w:szCs w:val="20"/>
              </w:rPr>
              <w:t>Zabiokovlja</w:t>
            </w:r>
            <w:proofErr w:type="spellEnd"/>
            <w:r>
              <w:rPr>
                <w:sz w:val="20"/>
                <w:szCs w:val="20"/>
              </w:rPr>
              <w:t xml:space="preserve">; • povijesna istraživanja koja podrazumijevaju: istraživanja materijalnih spomenika značajnih za povijest Makarske, Makarskog primorja, Biokova i </w:t>
            </w:r>
            <w:proofErr w:type="spellStart"/>
            <w:r>
              <w:rPr>
                <w:sz w:val="20"/>
                <w:szCs w:val="20"/>
              </w:rPr>
              <w:t>Zabiokovlja</w:t>
            </w:r>
            <w:proofErr w:type="spellEnd"/>
            <w:r>
              <w:rPr>
                <w:sz w:val="20"/>
                <w:szCs w:val="20"/>
              </w:rPr>
              <w:t xml:space="preserve">, te korištenje pismohrane i dokumentacije u institucijama u Republici Hrvatskoj i inozemstvu; </w:t>
            </w:r>
          </w:p>
          <w:p w14:paraId="5F23B3B8" w14:textId="77777777" w:rsidR="00286A5C" w:rsidRDefault="00000000">
            <w:pPr>
              <w:adjustRightInd w:val="0"/>
              <w:spacing w:line="276" w:lineRule="auto"/>
              <w:jc w:val="both"/>
              <w:rPr>
                <w:sz w:val="20"/>
                <w:szCs w:val="20"/>
              </w:rPr>
            </w:pPr>
            <w:r>
              <w:rPr>
                <w:sz w:val="20"/>
                <w:szCs w:val="20"/>
              </w:rPr>
              <w:t xml:space="preserve">• održavanje stalne, pripremanje i organiziranje povremenih i pokretnih izložbi i iz drugih dijelova lokalne, nacionalne i opće kulturne baštine u zemlji i inozemstvu; </w:t>
            </w:r>
          </w:p>
          <w:p w14:paraId="77B294CC" w14:textId="77777777" w:rsidR="00286A5C" w:rsidRDefault="00000000">
            <w:pPr>
              <w:adjustRightInd w:val="0"/>
              <w:spacing w:line="276" w:lineRule="auto"/>
              <w:jc w:val="both"/>
              <w:rPr>
                <w:sz w:val="20"/>
                <w:szCs w:val="20"/>
              </w:rPr>
            </w:pPr>
            <w:r>
              <w:rPr>
                <w:sz w:val="20"/>
                <w:szCs w:val="20"/>
              </w:rPr>
              <w:t xml:space="preserve">• izdavanje kataloga izložbi, monografija, zbornika, knjiga i publikacija značajnih za povijest i kulturnu baštinu Makarske, Makarskog primorja, Biokova i </w:t>
            </w:r>
            <w:proofErr w:type="spellStart"/>
            <w:r>
              <w:rPr>
                <w:sz w:val="20"/>
                <w:szCs w:val="20"/>
              </w:rPr>
              <w:t>Zabiokovlja</w:t>
            </w:r>
            <w:proofErr w:type="spellEnd"/>
            <w:r>
              <w:rPr>
                <w:sz w:val="20"/>
                <w:szCs w:val="20"/>
              </w:rPr>
              <w:t xml:space="preserve"> te ostalih stručnih i znanstvenih publikacija te promidžbenog materijala, audiovizualnih i drugih izdanja u okviru muzejske djelatnosti; </w:t>
            </w:r>
          </w:p>
          <w:p w14:paraId="19035916" w14:textId="77777777" w:rsidR="00286A5C" w:rsidRDefault="00000000">
            <w:pPr>
              <w:adjustRightInd w:val="0"/>
              <w:spacing w:line="276" w:lineRule="auto"/>
              <w:jc w:val="both"/>
              <w:rPr>
                <w:sz w:val="20"/>
                <w:szCs w:val="20"/>
              </w:rPr>
            </w:pPr>
            <w:r>
              <w:rPr>
                <w:sz w:val="20"/>
                <w:szCs w:val="20"/>
              </w:rPr>
              <w:t xml:space="preserve">• organiziranje edukativnih programa vezanih uz djelatnost Muzeja; </w:t>
            </w:r>
          </w:p>
          <w:p w14:paraId="307D67F3" w14:textId="77777777" w:rsidR="00286A5C" w:rsidRDefault="00000000">
            <w:pPr>
              <w:adjustRightInd w:val="0"/>
              <w:spacing w:line="276" w:lineRule="auto"/>
              <w:jc w:val="both"/>
              <w:rPr>
                <w:sz w:val="20"/>
                <w:szCs w:val="20"/>
              </w:rPr>
            </w:pPr>
            <w:r>
              <w:rPr>
                <w:sz w:val="20"/>
                <w:szCs w:val="20"/>
              </w:rPr>
              <w:t xml:space="preserve">• stručne ekspertize, izrade elaborate i ostale uslužne djelatnosti Muzeja; </w:t>
            </w:r>
          </w:p>
          <w:p w14:paraId="5609AFA4" w14:textId="77777777" w:rsidR="00286A5C" w:rsidRDefault="00000000">
            <w:pPr>
              <w:adjustRightInd w:val="0"/>
              <w:spacing w:line="276" w:lineRule="auto"/>
              <w:jc w:val="both"/>
              <w:rPr>
                <w:sz w:val="20"/>
                <w:szCs w:val="20"/>
              </w:rPr>
            </w:pPr>
            <w:r>
              <w:rPr>
                <w:sz w:val="20"/>
                <w:szCs w:val="20"/>
              </w:rPr>
              <w:t xml:space="preserve">• omogućavanje stručnim i znanstvenim djelatnicima proučavanje muzejske građe u svrhu njezine stručne i znanstvene obrade i publiciranja; </w:t>
            </w:r>
          </w:p>
          <w:p w14:paraId="4CA402AA" w14:textId="77777777" w:rsidR="00286A5C" w:rsidRDefault="00000000">
            <w:pPr>
              <w:adjustRightInd w:val="0"/>
              <w:spacing w:line="276" w:lineRule="auto"/>
              <w:jc w:val="both"/>
              <w:rPr>
                <w:sz w:val="20"/>
                <w:szCs w:val="20"/>
              </w:rPr>
            </w:pPr>
            <w:r>
              <w:rPr>
                <w:sz w:val="20"/>
                <w:szCs w:val="20"/>
              </w:rPr>
              <w:t xml:space="preserve">• pružanje stručne pomoći učenicima, studentima i ostalima; </w:t>
            </w:r>
          </w:p>
          <w:p w14:paraId="4B0716AA" w14:textId="77777777" w:rsidR="00286A5C" w:rsidRDefault="00000000">
            <w:pPr>
              <w:adjustRightInd w:val="0"/>
              <w:spacing w:line="276" w:lineRule="auto"/>
              <w:jc w:val="both"/>
              <w:rPr>
                <w:sz w:val="20"/>
                <w:szCs w:val="20"/>
              </w:rPr>
            </w:pPr>
            <w:r>
              <w:rPr>
                <w:sz w:val="20"/>
                <w:szCs w:val="20"/>
              </w:rPr>
              <w:t xml:space="preserve">• promicanje muzejske struke suradnjom sa srodnim ustanovama u Republici Hrvatskoj i inozemstvu, te s obrazovnim ustanovama i drugim pravnim osobama i pojedincima; </w:t>
            </w:r>
          </w:p>
          <w:p w14:paraId="69FD489A" w14:textId="77777777" w:rsidR="00286A5C" w:rsidRDefault="00000000">
            <w:pPr>
              <w:adjustRightInd w:val="0"/>
              <w:spacing w:line="276" w:lineRule="auto"/>
              <w:jc w:val="both"/>
              <w:rPr>
                <w:sz w:val="20"/>
                <w:szCs w:val="20"/>
              </w:rPr>
            </w:pPr>
            <w:r>
              <w:rPr>
                <w:sz w:val="20"/>
                <w:szCs w:val="20"/>
              </w:rPr>
              <w:t>• razvijanje i unapređivanje muzejske djelatnosti i muzejske struke;</w:t>
            </w:r>
          </w:p>
          <w:p w14:paraId="34D73BC6" w14:textId="77777777" w:rsidR="00286A5C" w:rsidRDefault="00286A5C">
            <w:pPr>
              <w:rPr>
                <w:sz w:val="20"/>
                <w:szCs w:val="20"/>
              </w:rPr>
            </w:pPr>
          </w:p>
        </w:tc>
        <w:tc>
          <w:tcPr>
            <w:tcW w:w="3863" w:type="dxa"/>
            <w:gridSpan w:val="3"/>
            <w:noWrap/>
            <w:vAlign w:val="center"/>
          </w:tcPr>
          <w:p w14:paraId="401CF020" w14:textId="77777777" w:rsidR="00286A5C" w:rsidRDefault="00000000">
            <w:pPr>
              <w:jc w:val="center"/>
              <w:rPr>
                <w:sz w:val="20"/>
                <w:szCs w:val="20"/>
              </w:rPr>
            </w:pPr>
            <w:r>
              <w:rPr>
                <w:sz w:val="20"/>
                <w:szCs w:val="20"/>
              </w:rPr>
              <w:lastRenderedPageBreak/>
              <w:t>Planirana sredstva (EUR)</w:t>
            </w:r>
          </w:p>
        </w:tc>
      </w:tr>
      <w:tr w:rsidR="00286A5C" w14:paraId="4CD975E8" w14:textId="77777777">
        <w:trPr>
          <w:trHeight w:val="210"/>
          <w:jc w:val="center"/>
        </w:trPr>
        <w:tc>
          <w:tcPr>
            <w:tcW w:w="6658" w:type="dxa"/>
            <w:gridSpan w:val="4"/>
            <w:vMerge/>
            <w:vAlign w:val="center"/>
          </w:tcPr>
          <w:p w14:paraId="50338754" w14:textId="77777777" w:rsidR="00286A5C" w:rsidRDefault="00286A5C">
            <w:pPr>
              <w:rPr>
                <w:sz w:val="20"/>
                <w:szCs w:val="20"/>
              </w:rPr>
            </w:pPr>
          </w:p>
        </w:tc>
        <w:tc>
          <w:tcPr>
            <w:tcW w:w="1275" w:type="dxa"/>
            <w:noWrap/>
          </w:tcPr>
          <w:p w14:paraId="63DB7EE0" w14:textId="77777777" w:rsidR="00286A5C" w:rsidRDefault="00000000">
            <w:pPr>
              <w:jc w:val="center"/>
              <w:rPr>
                <w:sz w:val="20"/>
                <w:szCs w:val="20"/>
              </w:rPr>
            </w:pPr>
            <w:r>
              <w:rPr>
                <w:sz w:val="20"/>
                <w:szCs w:val="20"/>
              </w:rPr>
              <w:t>IZVRŠENJE 2024.</w:t>
            </w:r>
          </w:p>
        </w:tc>
        <w:tc>
          <w:tcPr>
            <w:tcW w:w="1276" w:type="dxa"/>
            <w:noWrap/>
          </w:tcPr>
          <w:p w14:paraId="769F3DA6" w14:textId="77777777" w:rsidR="00286A5C" w:rsidRDefault="00000000">
            <w:pPr>
              <w:jc w:val="center"/>
              <w:rPr>
                <w:sz w:val="20"/>
                <w:szCs w:val="20"/>
              </w:rPr>
            </w:pPr>
            <w:r>
              <w:rPr>
                <w:sz w:val="20"/>
                <w:szCs w:val="20"/>
              </w:rPr>
              <w:t>IZVORNI PLAN 2025.</w:t>
            </w:r>
          </w:p>
        </w:tc>
        <w:tc>
          <w:tcPr>
            <w:tcW w:w="1312" w:type="dxa"/>
            <w:noWrap/>
          </w:tcPr>
          <w:p w14:paraId="560D072F" w14:textId="77777777" w:rsidR="00286A5C" w:rsidRDefault="00000000">
            <w:pPr>
              <w:jc w:val="center"/>
              <w:rPr>
                <w:sz w:val="20"/>
                <w:szCs w:val="20"/>
              </w:rPr>
            </w:pPr>
            <w:r>
              <w:rPr>
                <w:sz w:val="20"/>
                <w:szCs w:val="20"/>
              </w:rPr>
              <w:t>TEKUĆI PLAN 2025.</w:t>
            </w:r>
          </w:p>
        </w:tc>
      </w:tr>
      <w:tr w:rsidR="00286A5C" w14:paraId="1280D385" w14:textId="77777777">
        <w:trPr>
          <w:trHeight w:val="555"/>
          <w:jc w:val="center"/>
        </w:trPr>
        <w:tc>
          <w:tcPr>
            <w:tcW w:w="6658" w:type="dxa"/>
            <w:gridSpan w:val="4"/>
            <w:noWrap/>
          </w:tcPr>
          <w:p w14:paraId="4D8D2B55" w14:textId="77777777" w:rsidR="00286A5C" w:rsidRDefault="00000000">
            <w:pPr>
              <w:jc w:val="both"/>
              <w:rPr>
                <w:b/>
                <w:bCs/>
                <w:i/>
                <w:iCs/>
                <w:sz w:val="20"/>
                <w:szCs w:val="20"/>
              </w:rPr>
            </w:pPr>
            <w:r>
              <w:rPr>
                <w:b/>
                <w:bCs/>
                <w:i/>
                <w:iCs/>
                <w:sz w:val="20"/>
                <w:szCs w:val="20"/>
              </w:rPr>
              <w:t xml:space="preserve">U nastavku se daje pregled prihoda i rashoda iskazanih prema </w:t>
            </w:r>
          </w:p>
          <w:p w14:paraId="3BC444DB" w14:textId="77777777" w:rsidR="00286A5C" w:rsidRDefault="00000000">
            <w:pPr>
              <w:widowControl w:val="0"/>
              <w:numPr>
                <w:ilvl w:val="0"/>
                <w:numId w:val="1"/>
              </w:numPr>
              <w:autoSpaceDE w:val="0"/>
              <w:autoSpaceDN w:val="0"/>
              <w:jc w:val="both"/>
              <w:rPr>
                <w:b/>
                <w:bCs/>
                <w:i/>
                <w:iCs/>
                <w:sz w:val="20"/>
                <w:szCs w:val="20"/>
                <w:lang w:eastAsia="en-US"/>
              </w:rPr>
            </w:pPr>
            <w:r>
              <w:rPr>
                <w:b/>
                <w:bCs/>
                <w:i/>
                <w:iCs/>
                <w:sz w:val="20"/>
                <w:szCs w:val="20"/>
                <w:lang w:eastAsia="en-US"/>
              </w:rPr>
              <w:t>izvorima financiranje:</w:t>
            </w:r>
          </w:p>
          <w:p w14:paraId="73924B64" w14:textId="77777777" w:rsidR="00286A5C" w:rsidRDefault="00000000">
            <w:pPr>
              <w:widowControl w:val="0"/>
              <w:numPr>
                <w:ilvl w:val="0"/>
                <w:numId w:val="2"/>
              </w:numPr>
              <w:autoSpaceDE w:val="0"/>
              <w:autoSpaceDN w:val="0"/>
              <w:jc w:val="both"/>
              <w:rPr>
                <w:b/>
                <w:bCs/>
                <w:i/>
                <w:iCs/>
                <w:sz w:val="20"/>
                <w:szCs w:val="20"/>
                <w:lang w:eastAsia="en-US"/>
              </w:rPr>
            </w:pPr>
            <w:r>
              <w:rPr>
                <w:b/>
                <w:bCs/>
                <w:i/>
                <w:iCs/>
                <w:sz w:val="20"/>
                <w:szCs w:val="20"/>
                <w:lang w:eastAsia="en-US"/>
              </w:rPr>
              <w:t xml:space="preserve">Opći prihodi </w:t>
            </w:r>
          </w:p>
          <w:p w14:paraId="4E632042" w14:textId="77777777" w:rsidR="00286A5C" w:rsidRDefault="00000000">
            <w:pPr>
              <w:widowControl w:val="0"/>
              <w:numPr>
                <w:ilvl w:val="0"/>
                <w:numId w:val="2"/>
              </w:numPr>
              <w:autoSpaceDE w:val="0"/>
              <w:autoSpaceDN w:val="0"/>
              <w:jc w:val="both"/>
              <w:rPr>
                <w:b/>
                <w:bCs/>
                <w:i/>
                <w:iCs/>
                <w:sz w:val="20"/>
                <w:szCs w:val="20"/>
                <w:lang w:eastAsia="en-US"/>
              </w:rPr>
            </w:pPr>
            <w:r>
              <w:rPr>
                <w:b/>
                <w:bCs/>
                <w:i/>
                <w:iCs/>
                <w:sz w:val="20"/>
                <w:szCs w:val="20"/>
                <w:lang w:eastAsia="en-US"/>
              </w:rPr>
              <w:t xml:space="preserve">Vlastiti prihodi </w:t>
            </w:r>
          </w:p>
          <w:p w14:paraId="4BD9513A" w14:textId="77777777" w:rsidR="00286A5C" w:rsidRDefault="00000000">
            <w:pPr>
              <w:widowControl w:val="0"/>
              <w:numPr>
                <w:ilvl w:val="0"/>
                <w:numId w:val="2"/>
              </w:numPr>
              <w:autoSpaceDE w:val="0"/>
              <w:autoSpaceDN w:val="0"/>
              <w:jc w:val="both"/>
              <w:rPr>
                <w:b/>
                <w:bCs/>
                <w:i/>
                <w:iCs/>
                <w:sz w:val="20"/>
                <w:szCs w:val="20"/>
                <w:lang w:eastAsia="en-US"/>
              </w:rPr>
            </w:pPr>
            <w:r>
              <w:rPr>
                <w:b/>
                <w:bCs/>
                <w:i/>
                <w:iCs/>
                <w:sz w:val="20"/>
                <w:szCs w:val="20"/>
                <w:lang w:eastAsia="en-US"/>
              </w:rPr>
              <w:t>Pomoći</w:t>
            </w:r>
          </w:p>
          <w:p w14:paraId="6B0E0252" w14:textId="77777777" w:rsidR="00286A5C" w:rsidRDefault="00000000">
            <w:pPr>
              <w:widowControl w:val="0"/>
              <w:numPr>
                <w:ilvl w:val="0"/>
                <w:numId w:val="1"/>
              </w:numPr>
              <w:autoSpaceDE w:val="0"/>
              <w:autoSpaceDN w:val="0"/>
              <w:jc w:val="both"/>
              <w:rPr>
                <w:b/>
                <w:bCs/>
                <w:i/>
                <w:iCs/>
                <w:sz w:val="20"/>
                <w:szCs w:val="20"/>
                <w:lang w:eastAsia="en-US"/>
              </w:rPr>
            </w:pPr>
            <w:r>
              <w:rPr>
                <w:b/>
                <w:bCs/>
                <w:i/>
                <w:iCs/>
                <w:sz w:val="20"/>
                <w:szCs w:val="20"/>
                <w:lang w:eastAsia="en-US"/>
              </w:rPr>
              <w:t xml:space="preserve"> ekonomskoj klasifikaciji sukladno računskom planu.</w:t>
            </w:r>
          </w:p>
          <w:p w14:paraId="137C0558" w14:textId="77777777" w:rsidR="00286A5C" w:rsidRDefault="00000000">
            <w:pPr>
              <w:jc w:val="both"/>
              <w:rPr>
                <w:i/>
                <w:iCs/>
                <w:sz w:val="20"/>
                <w:szCs w:val="20"/>
              </w:rPr>
            </w:pPr>
            <w:r>
              <w:rPr>
                <w:b/>
                <w:bCs/>
                <w:i/>
                <w:iCs/>
                <w:sz w:val="20"/>
                <w:szCs w:val="20"/>
              </w:rPr>
              <w:t>Rashodi iskazani prema funkcijskoj klasifikaciji se u cijelosti odnose na rashode unutar klasifikacije 08 – Rekreacija, kultura i religija, podskupina 082 Služba kulture</w:t>
            </w:r>
          </w:p>
          <w:p w14:paraId="17E5B6B2" w14:textId="77777777" w:rsidR="00286A5C" w:rsidRDefault="00286A5C">
            <w:pPr>
              <w:jc w:val="both"/>
              <w:rPr>
                <w:b/>
                <w:bCs/>
                <w:i/>
                <w:iCs/>
                <w:sz w:val="20"/>
                <w:szCs w:val="20"/>
              </w:rPr>
            </w:pPr>
          </w:p>
          <w:p w14:paraId="629E8734" w14:textId="77777777" w:rsidR="00286A5C" w:rsidRDefault="00000000">
            <w:pPr>
              <w:jc w:val="both"/>
              <w:rPr>
                <w:b/>
                <w:bCs/>
                <w:i/>
                <w:iCs/>
                <w:sz w:val="20"/>
                <w:szCs w:val="20"/>
              </w:rPr>
            </w:pPr>
            <w:r>
              <w:rPr>
                <w:b/>
                <w:bCs/>
                <w:i/>
                <w:iCs/>
                <w:sz w:val="20"/>
                <w:szCs w:val="20"/>
              </w:rPr>
              <w:t>Pregled se daje kroz četiri aktivnostima a to su: Redovna djelatnost ustanova u kulturi, Umjetnička rezidencija, Očuvanje djela Antuna Gojaka i Veliki kaštel.</w:t>
            </w:r>
          </w:p>
          <w:p w14:paraId="76B5CD19" w14:textId="77777777" w:rsidR="00286A5C" w:rsidRDefault="00286A5C">
            <w:pPr>
              <w:jc w:val="both"/>
              <w:rPr>
                <w:i/>
                <w:iCs/>
                <w:sz w:val="20"/>
                <w:szCs w:val="20"/>
              </w:rPr>
            </w:pPr>
          </w:p>
          <w:p w14:paraId="378A37E9" w14:textId="77777777" w:rsidR="00286A5C" w:rsidRDefault="00000000">
            <w:pPr>
              <w:jc w:val="both"/>
              <w:rPr>
                <w:b/>
                <w:bCs/>
                <w:i/>
                <w:iCs/>
                <w:sz w:val="20"/>
                <w:szCs w:val="20"/>
              </w:rPr>
            </w:pPr>
            <w:r>
              <w:rPr>
                <w:b/>
                <w:bCs/>
                <w:i/>
                <w:iCs/>
                <w:sz w:val="20"/>
                <w:szCs w:val="20"/>
              </w:rPr>
              <w:t>Aktivnost A300001: Redovna djelatnost ustanova u kulturi</w:t>
            </w:r>
            <w:r>
              <w:rPr>
                <w:b/>
                <w:bCs/>
                <w:sz w:val="20"/>
                <w:szCs w:val="20"/>
              </w:rPr>
              <w:t xml:space="preserve"> </w:t>
            </w:r>
          </w:p>
          <w:p w14:paraId="4C8FBAFD" w14:textId="77777777" w:rsidR="00286A5C" w:rsidRDefault="00000000">
            <w:pPr>
              <w:jc w:val="both"/>
              <w:rPr>
                <w:i/>
                <w:iCs/>
                <w:sz w:val="20"/>
                <w:szCs w:val="20"/>
              </w:rPr>
            </w:pPr>
            <w:r>
              <w:rPr>
                <w:i/>
                <w:iCs/>
                <w:sz w:val="20"/>
                <w:szCs w:val="20"/>
              </w:rPr>
              <w:t xml:space="preserve">IZVOR 1.OPĆI PRIHODI I PRIMICI </w:t>
            </w:r>
          </w:p>
          <w:p w14:paraId="4105517B" w14:textId="77777777" w:rsidR="00286A5C" w:rsidRDefault="00000000">
            <w:pPr>
              <w:jc w:val="both"/>
              <w:rPr>
                <w:i/>
                <w:iCs/>
                <w:sz w:val="20"/>
                <w:szCs w:val="20"/>
              </w:rPr>
            </w:pPr>
            <w:r>
              <w:rPr>
                <w:i/>
                <w:iCs/>
                <w:sz w:val="20"/>
                <w:szCs w:val="20"/>
              </w:rPr>
              <w:t xml:space="preserve">Izvorni i tekući plan prihodi ostaju nepromijenjen tijekom 2025.g., na razini od 250 </w:t>
            </w:r>
            <w:proofErr w:type="spellStart"/>
            <w:r>
              <w:rPr>
                <w:i/>
                <w:iCs/>
                <w:sz w:val="20"/>
                <w:szCs w:val="20"/>
              </w:rPr>
              <w:t>tis</w:t>
            </w:r>
            <w:proofErr w:type="spellEnd"/>
            <w:r>
              <w:rPr>
                <w:i/>
                <w:iCs/>
                <w:sz w:val="20"/>
                <w:szCs w:val="20"/>
              </w:rPr>
              <w:t xml:space="preserve"> eura. Prihodi nisu izvršeni u cijelosti, za dio sredstava od 261,287 </w:t>
            </w:r>
            <w:proofErr w:type="spellStart"/>
            <w:r>
              <w:rPr>
                <w:i/>
                <w:iCs/>
                <w:sz w:val="20"/>
                <w:szCs w:val="20"/>
              </w:rPr>
              <w:t>eur</w:t>
            </w:r>
            <w:proofErr w:type="spellEnd"/>
            <w:r>
              <w:rPr>
                <w:i/>
                <w:iCs/>
                <w:sz w:val="20"/>
                <w:szCs w:val="20"/>
              </w:rPr>
              <w:t xml:space="preserve"> će se izvršiti povrat u proračun.  </w:t>
            </w:r>
          </w:p>
          <w:p w14:paraId="04139FCC" w14:textId="77777777" w:rsidR="00286A5C" w:rsidRDefault="00000000">
            <w:pPr>
              <w:jc w:val="both"/>
              <w:rPr>
                <w:i/>
                <w:iCs/>
                <w:sz w:val="20"/>
                <w:szCs w:val="20"/>
              </w:rPr>
            </w:pPr>
            <w:r>
              <w:rPr>
                <w:i/>
                <w:iCs/>
                <w:sz w:val="20"/>
                <w:szCs w:val="20"/>
              </w:rPr>
              <w:t xml:space="preserve">Stavke rashoda se u tekućem u odnosu na izvorni plan mijenjaju na način da se pojedini iznosi prenose sa stavki koje nisu iskorištene na stavke koje zahtijevaju dodatna sredstva. Stavke s razine 31 umanjuju se za ukupno 27.960 </w:t>
            </w:r>
            <w:proofErr w:type="spellStart"/>
            <w:r>
              <w:rPr>
                <w:i/>
                <w:iCs/>
                <w:sz w:val="20"/>
                <w:szCs w:val="20"/>
              </w:rPr>
              <w:t>eur</w:t>
            </w:r>
            <w:proofErr w:type="spellEnd"/>
            <w:r>
              <w:rPr>
                <w:i/>
                <w:iCs/>
                <w:sz w:val="20"/>
                <w:szCs w:val="20"/>
              </w:rPr>
              <w:t xml:space="preserve">, a sa 32 za 1.000. Planirana su dodatna zaposlenja dva muzejska tehničara, međutim isto nije realizirano jer su projekti koji su se odvijali tijekom godine zahtijevali angažman specijaliziranih osoba-određenih umjetnika (povećanje na stavci Intelektualnih usluga 15.000 </w:t>
            </w:r>
            <w:proofErr w:type="spellStart"/>
            <w:r>
              <w:rPr>
                <w:i/>
                <w:iCs/>
                <w:sz w:val="20"/>
                <w:szCs w:val="20"/>
              </w:rPr>
              <w:t>eur</w:t>
            </w:r>
            <w:proofErr w:type="spellEnd"/>
            <w:r>
              <w:rPr>
                <w:i/>
                <w:iCs/>
                <w:sz w:val="20"/>
                <w:szCs w:val="20"/>
              </w:rPr>
              <w:t xml:space="preserve">), te značajna ulaganja u adaptacije prostora namijenjenih za održavanje izložbi (dodatna ulaganja na stavci Materijala i dijelova za tekuće i </w:t>
            </w:r>
            <w:proofErr w:type="spellStart"/>
            <w:r>
              <w:rPr>
                <w:i/>
                <w:iCs/>
                <w:sz w:val="20"/>
                <w:szCs w:val="20"/>
              </w:rPr>
              <w:t>inv</w:t>
            </w:r>
            <w:proofErr w:type="spellEnd"/>
            <w:r>
              <w:rPr>
                <w:i/>
                <w:iCs/>
                <w:sz w:val="20"/>
                <w:szCs w:val="20"/>
              </w:rPr>
              <w:t xml:space="preserve">. održavanje u iznosu od 2.000 </w:t>
            </w:r>
            <w:proofErr w:type="spellStart"/>
            <w:r>
              <w:rPr>
                <w:i/>
                <w:iCs/>
                <w:sz w:val="20"/>
                <w:szCs w:val="20"/>
              </w:rPr>
              <w:t>eur</w:t>
            </w:r>
            <w:proofErr w:type="spellEnd"/>
            <w:r>
              <w:rPr>
                <w:i/>
                <w:iCs/>
                <w:sz w:val="20"/>
                <w:szCs w:val="20"/>
              </w:rPr>
              <w:t xml:space="preserve"> i Ostale usluge – </w:t>
            </w:r>
            <w:r>
              <w:rPr>
                <w:i/>
                <w:iCs/>
                <w:sz w:val="20"/>
                <w:szCs w:val="20"/>
              </w:rPr>
              <w:lastRenderedPageBreak/>
              <w:t xml:space="preserve">grafičke u iznosu od 2.000 </w:t>
            </w:r>
            <w:proofErr w:type="spellStart"/>
            <w:r>
              <w:rPr>
                <w:i/>
                <w:iCs/>
                <w:sz w:val="20"/>
                <w:szCs w:val="20"/>
              </w:rPr>
              <w:t>eur</w:t>
            </w:r>
            <w:proofErr w:type="spellEnd"/>
            <w:r>
              <w:rPr>
                <w:i/>
                <w:iCs/>
                <w:sz w:val="20"/>
                <w:szCs w:val="20"/>
              </w:rPr>
              <w:t xml:space="preserve">), a čiju organizaciju su pokrili već zaposleni djelatnici (povećani ostali rashodi za zaposlene za 5.000 </w:t>
            </w:r>
            <w:proofErr w:type="spellStart"/>
            <w:r>
              <w:rPr>
                <w:i/>
                <w:iCs/>
                <w:sz w:val="20"/>
                <w:szCs w:val="20"/>
              </w:rPr>
              <w:t>eur</w:t>
            </w:r>
            <w:proofErr w:type="spellEnd"/>
            <w:r>
              <w:rPr>
                <w:i/>
                <w:iCs/>
                <w:sz w:val="20"/>
                <w:szCs w:val="20"/>
              </w:rPr>
              <w:t xml:space="preserve">). Ostatak sredstava se rasporedio na Energiju, Usluge tekućeg i </w:t>
            </w:r>
            <w:proofErr w:type="spellStart"/>
            <w:r>
              <w:rPr>
                <w:i/>
                <w:iCs/>
                <w:sz w:val="20"/>
                <w:szCs w:val="20"/>
              </w:rPr>
              <w:t>inv</w:t>
            </w:r>
            <w:proofErr w:type="spellEnd"/>
            <w:r>
              <w:rPr>
                <w:i/>
                <w:iCs/>
                <w:sz w:val="20"/>
                <w:szCs w:val="20"/>
              </w:rPr>
              <w:t>. Održavanja, Usluge telefona, Reprezentacije i Uredsku opremu i namještaj.</w:t>
            </w:r>
          </w:p>
          <w:p w14:paraId="7FE60CDA" w14:textId="77777777" w:rsidR="00286A5C" w:rsidRDefault="00000000">
            <w:pPr>
              <w:jc w:val="both"/>
              <w:rPr>
                <w:i/>
                <w:iCs/>
                <w:sz w:val="20"/>
                <w:szCs w:val="20"/>
              </w:rPr>
            </w:pPr>
            <w:r>
              <w:rPr>
                <w:i/>
                <w:iCs/>
                <w:sz w:val="20"/>
                <w:szCs w:val="20"/>
              </w:rPr>
              <w:t xml:space="preserve">Sve prema slijedećem prikazu: </w:t>
            </w:r>
          </w:p>
          <w:p w14:paraId="37880CCB" w14:textId="77777777" w:rsidR="00286A5C" w:rsidRDefault="00000000">
            <w:pPr>
              <w:pStyle w:val="Odlomakpopisa"/>
              <w:numPr>
                <w:ilvl w:val="0"/>
                <w:numId w:val="3"/>
              </w:numPr>
              <w:rPr>
                <w:i/>
                <w:iCs/>
                <w:sz w:val="20"/>
                <w:szCs w:val="20"/>
              </w:rPr>
            </w:pPr>
            <w:r>
              <w:rPr>
                <w:i/>
                <w:iCs/>
                <w:sz w:val="20"/>
                <w:szCs w:val="20"/>
              </w:rPr>
              <w:t>6711 Prihodi iz nadležnog proračuna za financiranje rashoda poslovanja</w:t>
            </w:r>
          </w:p>
          <w:p w14:paraId="795F9C7D" w14:textId="77777777" w:rsidR="00286A5C" w:rsidRDefault="00286A5C">
            <w:pPr>
              <w:jc w:val="both"/>
              <w:rPr>
                <w:i/>
                <w:iCs/>
                <w:sz w:val="20"/>
                <w:szCs w:val="20"/>
              </w:rPr>
            </w:pPr>
          </w:p>
          <w:p w14:paraId="640351F5" w14:textId="77777777" w:rsidR="00286A5C" w:rsidRDefault="00000000">
            <w:pPr>
              <w:pStyle w:val="Odlomakpopisa"/>
              <w:numPr>
                <w:ilvl w:val="0"/>
                <w:numId w:val="3"/>
              </w:numPr>
              <w:jc w:val="both"/>
              <w:rPr>
                <w:i/>
                <w:iCs/>
                <w:sz w:val="20"/>
                <w:szCs w:val="20"/>
              </w:rPr>
            </w:pPr>
            <w:r>
              <w:rPr>
                <w:i/>
                <w:iCs/>
                <w:sz w:val="20"/>
                <w:szCs w:val="20"/>
              </w:rPr>
              <w:t>3111 Plaća za redovan rad</w:t>
            </w:r>
          </w:p>
          <w:p w14:paraId="6E6C093B" w14:textId="77777777" w:rsidR="00286A5C" w:rsidRDefault="00000000">
            <w:pPr>
              <w:pStyle w:val="Odlomakpopisa"/>
              <w:numPr>
                <w:ilvl w:val="0"/>
                <w:numId w:val="3"/>
              </w:numPr>
              <w:jc w:val="both"/>
              <w:rPr>
                <w:i/>
                <w:iCs/>
                <w:sz w:val="20"/>
                <w:szCs w:val="20"/>
              </w:rPr>
            </w:pPr>
            <w:r>
              <w:rPr>
                <w:i/>
                <w:iCs/>
                <w:sz w:val="20"/>
                <w:szCs w:val="20"/>
              </w:rPr>
              <w:t xml:space="preserve">3121 Ostali rashodi za zaposlene </w:t>
            </w:r>
          </w:p>
          <w:p w14:paraId="41AB057C" w14:textId="77777777" w:rsidR="00286A5C" w:rsidRDefault="00000000">
            <w:pPr>
              <w:pStyle w:val="Odlomakpopisa"/>
              <w:numPr>
                <w:ilvl w:val="0"/>
                <w:numId w:val="3"/>
              </w:numPr>
              <w:jc w:val="both"/>
              <w:rPr>
                <w:i/>
                <w:iCs/>
                <w:sz w:val="20"/>
                <w:szCs w:val="20"/>
              </w:rPr>
            </w:pPr>
            <w:r>
              <w:rPr>
                <w:i/>
                <w:iCs/>
                <w:sz w:val="20"/>
                <w:szCs w:val="20"/>
              </w:rPr>
              <w:t>3132 Doprinosi za zdravstveno osiguranje</w:t>
            </w:r>
          </w:p>
          <w:p w14:paraId="58FE32FF" w14:textId="77777777" w:rsidR="00286A5C" w:rsidRDefault="00000000">
            <w:pPr>
              <w:pStyle w:val="Odlomakpopisa"/>
              <w:numPr>
                <w:ilvl w:val="0"/>
                <w:numId w:val="3"/>
              </w:numPr>
              <w:jc w:val="both"/>
              <w:rPr>
                <w:i/>
                <w:iCs/>
                <w:sz w:val="20"/>
                <w:szCs w:val="20"/>
              </w:rPr>
            </w:pPr>
            <w:r>
              <w:rPr>
                <w:i/>
                <w:iCs/>
                <w:sz w:val="20"/>
                <w:szCs w:val="20"/>
              </w:rPr>
              <w:t>3212 Naknada za prijevoz, za rad na terenu i odvojeni život</w:t>
            </w:r>
          </w:p>
          <w:p w14:paraId="2AF74F62" w14:textId="77777777" w:rsidR="00286A5C" w:rsidRDefault="00000000">
            <w:pPr>
              <w:pStyle w:val="Odlomakpopisa"/>
              <w:numPr>
                <w:ilvl w:val="0"/>
                <w:numId w:val="3"/>
              </w:numPr>
              <w:jc w:val="both"/>
              <w:rPr>
                <w:i/>
                <w:iCs/>
                <w:sz w:val="20"/>
                <w:szCs w:val="20"/>
              </w:rPr>
            </w:pPr>
            <w:r>
              <w:rPr>
                <w:i/>
                <w:iCs/>
                <w:sz w:val="20"/>
                <w:szCs w:val="20"/>
              </w:rPr>
              <w:t>3214 Ostale naknade troškova zaposlenima</w:t>
            </w:r>
          </w:p>
          <w:p w14:paraId="6CAD27E8" w14:textId="77777777" w:rsidR="00286A5C" w:rsidRDefault="00000000">
            <w:pPr>
              <w:pStyle w:val="Odlomakpopisa"/>
              <w:numPr>
                <w:ilvl w:val="0"/>
                <w:numId w:val="3"/>
              </w:numPr>
              <w:jc w:val="both"/>
              <w:rPr>
                <w:i/>
                <w:iCs/>
                <w:sz w:val="20"/>
                <w:szCs w:val="20"/>
              </w:rPr>
            </w:pPr>
            <w:r>
              <w:rPr>
                <w:i/>
                <w:iCs/>
                <w:sz w:val="20"/>
                <w:szCs w:val="20"/>
              </w:rPr>
              <w:t>3223 Energija</w:t>
            </w:r>
          </w:p>
          <w:p w14:paraId="49E0F028" w14:textId="77777777" w:rsidR="00286A5C" w:rsidRDefault="00000000">
            <w:pPr>
              <w:pStyle w:val="Odlomakpopisa"/>
              <w:numPr>
                <w:ilvl w:val="0"/>
                <w:numId w:val="3"/>
              </w:numPr>
              <w:jc w:val="both"/>
              <w:rPr>
                <w:i/>
                <w:iCs/>
                <w:sz w:val="20"/>
                <w:szCs w:val="20"/>
              </w:rPr>
            </w:pPr>
            <w:r>
              <w:rPr>
                <w:i/>
                <w:iCs/>
                <w:sz w:val="20"/>
                <w:szCs w:val="20"/>
              </w:rPr>
              <w:t xml:space="preserve">3224 Materijal i dijelovi za tekuće i investicijsko održavanje </w:t>
            </w:r>
          </w:p>
          <w:p w14:paraId="556A188E" w14:textId="77777777" w:rsidR="00286A5C" w:rsidRDefault="00000000">
            <w:pPr>
              <w:pStyle w:val="Odlomakpopisa"/>
              <w:numPr>
                <w:ilvl w:val="0"/>
                <w:numId w:val="3"/>
              </w:numPr>
              <w:jc w:val="both"/>
              <w:rPr>
                <w:i/>
                <w:iCs/>
                <w:sz w:val="20"/>
                <w:szCs w:val="20"/>
              </w:rPr>
            </w:pPr>
            <w:r>
              <w:rPr>
                <w:i/>
                <w:iCs/>
                <w:sz w:val="20"/>
                <w:szCs w:val="20"/>
              </w:rPr>
              <w:t>3231 Usluge telefona, pošte i prijevoza</w:t>
            </w:r>
          </w:p>
          <w:p w14:paraId="623CDA3F" w14:textId="77777777" w:rsidR="00286A5C" w:rsidRDefault="00000000">
            <w:pPr>
              <w:pStyle w:val="Odlomakpopisa"/>
              <w:numPr>
                <w:ilvl w:val="0"/>
                <w:numId w:val="3"/>
              </w:numPr>
              <w:jc w:val="both"/>
              <w:rPr>
                <w:i/>
                <w:iCs/>
                <w:sz w:val="20"/>
                <w:szCs w:val="20"/>
              </w:rPr>
            </w:pPr>
            <w:r>
              <w:rPr>
                <w:i/>
                <w:iCs/>
                <w:sz w:val="20"/>
                <w:szCs w:val="20"/>
              </w:rPr>
              <w:t>3232 Usluge tekućeg i investicijskog održavanja</w:t>
            </w:r>
          </w:p>
          <w:p w14:paraId="538D9AD9" w14:textId="77777777" w:rsidR="00286A5C" w:rsidRDefault="00000000">
            <w:pPr>
              <w:pStyle w:val="Odlomakpopisa"/>
              <w:numPr>
                <w:ilvl w:val="0"/>
                <w:numId w:val="3"/>
              </w:numPr>
              <w:jc w:val="both"/>
              <w:rPr>
                <w:i/>
                <w:iCs/>
                <w:sz w:val="20"/>
                <w:szCs w:val="20"/>
              </w:rPr>
            </w:pPr>
            <w:r>
              <w:rPr>
                <w:i/>
                <w:iCs/>
                <w:sz w:val="20"/>
                <w:szCs w:val="20"/>
              </w:rPr>
              <w:t>3237 Intelektualne i osobne usluge</w:t>
            </w:r>
          </w:p>
          <w:p w14:paraId="7A7A4940" w14:textId="77777777" w:rsidR="00286A5C" w:rsidRDefault="00000000">
            <w:pPr>
              <w:pStyle w:val="Odlomakpopisa"/>
              <w:numPr>
                <w:ilvl w:val="0"/>
                <w:numId w:val="3"/>
              </w:numPr>
              <w:jc w:val="both"/>
              <w:rPr>
                <w:i/>
                <w:iCs/>
                <w:sz w:val="20"/>
                <w:szCs w:val="20"/>
              </w:rPr>
            </w:pPr>
            <w:r>
              <w:rPr>
                <w:i/>
                <w:iCs/>
                <w:sz w:val="20"/>
                <w:szCs w:val="20"/>
              </w:rPr>
              <w:t>3293 Reprezentacija</w:t>
            </w:r>
          </w:p>
          <w:p w14:paraId="405914F6" w14:textId="77777777" w:rsidR="00286A5C" w:rsidRDefault="00000000">
            <w:pPr>
              <w:pStyle w:val="Odlomakpopisa"/>
              <w:numPr>
                <w:ilvl w:val="0"/>
                <w:numId w:val="3"/>
              </w:numPr>
              <w:jc w:val="both"/>
              <w:rPr>
                <w:i/>
                <w:iCs/>
                <w:sz w:val="20"/>
                <w:szCs w:val="20"/>
              </w:rPr>
            </w:pPr>
            <w:r>
              <w:rPr>
                <w:i/>
                <w:iCs/>
                <w:sz w:val="20"/>
                <w:szCs w:val="20"/>
              </w:rPr>
              <w:t>4221 Uredska oprema i namještaj</w:t>
            </w:r>
          </w:p>
          <w:p w14:paraId="3485ECD2" w14:textId="77777777" w:rsidR="00286A5C" w:rsidRDefault="00286A5C">
            <w:pPr>
              <w:jc w:val="both"/>
              <w:rPr>
                <w:i/>
                <w:iCs/>
                <w:sz w:val="20"/>
                <w:szCs w:val="20"/>
              </w:rPr>
            </w:pPr>
          </w:p>
          <w:p w14:paraId="10DB0AC2" w14:textId="77777777" w:rsidR="00286A5C" w:rsidRDefault="00000000">
            <w:pPr>
              <w:jc w:val="both"/>
              <w:rPr>
                <w:i/>
                <w:iCs/>
                <w:sz w:val="20"/>
                <w:szCs w:val="20"/>
              </w:rPr>
            </w:pPr>
            <w:r>
              <w:rPr>
                <w:i/>
                <w:iCs/>
                <w:sz w:val="20"/>
                <w:szCs w:val="20"/>
              </w:rPr>
              <w:t xml:space="preserve">IZVOR 3.VLASTITI PRIHODI </w:t>
            </w:r>
          </w:p>
          <w:p w14:paraId="3E387F7B" w14:textId="77777777" w:rsidR="00286A5C" w:rsidRDefault="00000000">
            <w:pPr>
              <w:jc w:val="both"/>
              <w:rPr>
                <w:i/>
                <w:iCs/>
                <w:sz w:val="20"/>
                <w:szCs w:val="20"/>
              </w:rPr>
            </w:pPr>
            <w:r>
              <w:rPr>
                <w:i/>
                <w:iCs/>
                <w:sz w:val="20"/>
                <w:szCs w:val="20"/>
              </w:rPr>
              <w:t xml:space="preserve">Izvorni plan vlastitih prihoda se smanjuju za 10.500 </w:t>
            </w:r>
            <w:proofErr w:type="spellStart"/>
            <w:r>
              <w:rPr>
                <w:i/>
                <w:iCs/>
                <w:sz w:val="20"/>
                <w:szCs w:val="20"/>
              </w:rPr>
              <w:t>eur</w:t>
            </w:r>
            <w:proofErr w:type="spellEnd"/>
            <w:r>
              <w:rPr>
                <w:i/>
                <w:iCs/>
                <w:sz w:val="20"/>
                <w:szCs w:val="20"/>
              </w:rPr>
              <w:t xml:space="preserve"> (smanjen broj radionica zbog velikog angažmana svih djelatnika na organizaciji niza izložbi), dok se u preraspodjelu dodaje višak ostvaren u prethodnoj godini u iznosu od 10.196,25 </w:t>
            </w:r>
            <w:proofErr w:type="spellStart"/>
            <w:r>
              <w:rPr>
                <w:i/>
                <w:iCs/>
                <w:sz w:val="20"/>
                <w:szCs w:val="20"/>
              </w:rPr>
              <w:t>eur</w:t>
            </w:r>
            <w:proofErr w:type="spellEnd"/>
            <w:r>
              <w:rPr>
                <w:i/>
                <w:iCs/>
                <w:sz w:val="20"/>
                <w:szCs w:val="20"/>
              </w:rPr>
              <w:t xml:space="preserve">. Vlastiti prihodi su izvršeni u iznosu od 7.515,87 </w:t>
            </w:r>
            <w:proofErr w:type="spellStart"/>
            <w:r>
              <w:rPr>
                <w:i/>
                <w:iCs/>
                <w:sz w:val="20"/>
                <w:szCs w:val="20"/>
              </w:rPr>
              <w:t>eur</w:t>
            </w:r>
            <w:proofErr w:type="spellEnd"/>
            <w:r>
              <w:rPr>
                <w:i/>
                <w:iCs/>
                <w:sz w:val="20"/>
                <w:szCs w:val="20"/>
              </w:rPr>
              <w:t>.</w:t>
            </w:r>
          </w:p>
          <w:p w14:paraId="187F64B5" w14:textId="77777777" w:rsidR="00286A5C" w:rsidRDefault="00000000">
            <w:pPr>
              <w:jc w:val="both"/>
              <w:rPr>
                <w:i/>
                <w:iCs/>
                <w:sz w:val="20"/>
                <w:szCs w:val="20"/>
              </w:rPr>
            </w:pPr>
            <w:r>
              <w:rPr>
                <w:i/>
                <w:iCs/>
                <w:sz w:val="20"/>
                <w:szCs w:val="20"/>
              </w:rPr>
              <w:t>S obzirom da se smanjenje vlastitih prihoda u jednakom omjeru nadomjestilo viškom iz prethodnih godina, stavke rashoda su se mijenjale na način da se pojedini iznosi prenose sa stavki koje nisu iskorištene na stavke koje zahtijevaju dodatna sredstva.</w:t>
            </w:r>
          </w:p>
          <w:p w14:paraId="6A47311E" w14:textId="77777777" w:rsidR="00286A5C" w:rsidRDefault="00000000">
            <w:pPr>
              <w:jc w:val="both"/>
              <w:rPr>
                <w:i/>
                <w:iCs/>
                <w:sz w:val="20"/>
                <w:szCs w:val="20"/>
              </w:rPr>
            </w:pPr>
            <w:r>
              <w:rPr>
                <w:i/>
                <w:iCs/>
                <w:sz w:val="20"/>
                <w:szCs w:val="20"/>
              </w:rPr>
              <w:t xml:space="preserve">Na strani rashoda se mijenjanju stavke: </w:t>
            </w:r>
          </w:p>
          <w:p w14:paraId="48344309" w14:textId="77777777" w:rsidR="00286A5C" w:rsidRDefault="00000000">
            <w:pPr>
              <w:jc w:val="both"/>
              <w:rPr>
                <w:i/>
                <w:iCs/>
                <w:sz w:val="20"/>
                <w:szCs w:val="20"/>
              </w:rPr>
            </w:pPr>
            <w:r>
              <w:rPr>
                <w:i/>
                <w:iCs/>
                <w:sz w:val="20"/>
                <w:szCs w:val="20"/>
              </w:rPr>
              <w:t>31 – Plaće za redovan rad, Doprinosi za zdravstveno osiguranje i Ostali rashodi za zaposlene se povećavaju</w:t>
            </w:r>
          </w:p>
          <w:p w14:paraId="17FC82C5" w14:textId="77777777" w:rsidR="00286A5C" w:rsidRDefault="00000000">
            <w:pPr>
              <w:jc w:val="both"/>
              <w:rPr>
                <w:i/>
                <w:iCs/>
                <w:sz w:val="20"/>
                <w:szCs w:val="20"/>
              </w:rPr>
            </w:pPr>
            <w:r>
              <w:rPr>
                <w:i/>
                <w:iCs/>
                <w:sz w:val="20"/>
                <w:szCs w:val="20"/>
              </w:rPr>
              <w:t>32 – smanjuju se Uredski materijal i Intelektualne usluge, a povećavaju se Službena putovanja, Naknade za prijevoz, Komunalne usluga, Usluge telefona, i ostale stavke materijalnih rashoda</w:t>
            </w:r>
          </w:p>
          <w:p w14:paraId="4D317284" w14:textId="77777777" w:rsidR="00286A5C" w:rsidRDefault="00000000">
            <w:pPr>
              <w:jc w:val="both"/>
              <w:rPr>
                <w:i/>
                <w:iCs/>
                <w:sz w:val="20"/>
                <w:szCs w:val="20"/>
              </w:rPr>
            </w:pPr>
            <w:r>
              <w:rPr>
                <w:i/>
                <w:iCs/>
                <w:sz w:val="20"/>
                <w:szCs w:val="20"/>
              </w:rPr>
              <w:t>42 – povećavaju se stavke Uredske oprema i namještaj, uređaji i knjige</w:t>
            </w:r>
          </w:p>
          <w:p w14:paraId="7D031F92" w14:textId="77777777" w:rsidR="00286A5C" w:rsidRDefault="00286A5C">
            <w:pPr>
              <w:jc w:val="both"/>
              <w:rPr>
                <w:i/>
                <w:iCs/>
                <w:sz w:val="20"/>
                <w:szCs w:val="20"/>
              </w:rPr>
            </w:pPr>
          </w:p>
          <w:p w14:paraId="7BDF1A46" w14:textId="77777777" w:rsidR="00286A5C" w:rsidRDefault="00000000">
            <w:pPr>
              <w:jc w:val="both"/>
              <w:rPr>
                <w:i/>
                <w:iCs/>
                <w:sz w:val="20"/>
                <w:szCs w:val="20"/>
              </w:rPr>
            </w:pPr>
            <w:r>
              <w:rPr>
                <w:i/>
                <w:iCs/>
                <w:sz w:val="20"/>
                <w:szCs w:val="20"/>
              </w:rPr>
              <w:t>Sve prema slijedećem prikazu:</w:t>
            </w:r>
          </w:p>
          <w:p w14:paraId="38FFE18C" w14:textId="77777777" w:rsidR="00286A5C" w:rsidRDefault="00000000">
            <w:pPr>
              <w:pStyle w:val="Odlomakpopisa"/>
              <w:numPr>
                <w:ilvl w:val="0"/>
                <w:numId w:val="3"/>
              </w:numPr>
              <w:jc w:val="both"/>
              <w:rPr>
                <w:i/>
                <w:iCs/>
                <w:sz w:val="20"/>
                <w:szCs w:val="20"/>
              </w:rPr>
            </w:pPr>
            <w:r>
              <w:rPr>
                <w:i/>
                <w:iCs/>
                <w:sz w:val="20"/>
                <w:szCs w:val="20"/>
              </w:rPr>
              <w:t>6614 Prihod od prodaje proizvoda i roba</w:t>
            </w:r>
          </w:p>
          <w:p w14:paraId="4B7C83E9" w14:textId="77777777" w:rsidR="00286A5C" w:rsidRDefault="00000000">
            <w:pPr>
              <w:pStyle w:val="Odlomakpopisa"/>
              <w:numPr>
                <w:ilvl w:val="0"/>
                <w:numId w:val="3"/>
              </w:numPr>
              <w:jc w:val="both"/>
              <w:rPr>
                <w:i/>
                <w:iCs/>
                <w:sz w:val="20"/>
                <w:szCs w:val="20"/>
              </w:rPr>
            </w:pPr>
            <w:r>
              <w:rPr>
                <w:i/>
                <w:iCs/>
                <w:sz w:val="20"/>
                <w:szCs w:val="20"/>
              </w:rPr>
              <w:t>6615 Prihod od pružanja usluga</w:t>
            </w:r>
          </w:p>
          <w:p w14:paraId="02DD6980" w14:textId="77777777" w:rsidR="00286A5C" w:rsidRDefault="00000000">
            <w:pPr>
              <w:pStyle w:val="Odlomakpopisa"/>
              <w:numPr>
                <w:ilvl w:val="0"/>
                <w:numId w:val="3"/>
              </w:numPr>
              <w:jc w:val="both"/>
              <w:rPr>
                <w:i/>
                <w:iCs/>
                <w:sz w:val="20"/>
                <w:szCs w:val="20"/>
              </w:rPr>
            </w:pPr>
            <w:r>
              <w:rPr>
                <w:i/>
                <w:iCs/>
                <w:sz w:val="20"/>
                <w:szCs w:val="20"/>
              </w:rPr>
              <w:t xml:space="preserve">9221 Višak prihoda </w:t>
            </w:r>
          </w:p>
          <w:p w14:paraId="0324FD8A" w14:textId="77777777" w:rsidR="00286A5C" w:rsidRDefault="00286A5C">
            <w:pPr>
              <w:jc w:val="both"/>
              <w:rPr>
                <w:i/>
                <w:iCs/>
                <w:sz w:val="20"/>
                <w:szCs w:val="20"/>
              </w:rPr>
            </w:pPr>
          </w:p>
          <w:p w14:paraId="3D1F46CA" w14:textId="77777777" w:rsidR="00286A5C" w:rsidRDefault="00000000">
            <w:pPr>
              <w:pStyle w:val="Odlomakpopisa"/>
              <w:numPr>
                <w:ilvl w:val="0"/>
                <w:numId w:val="3"/>
              </w:numPr>
              <w:jc w:val="both"/>
              <w:rPr>
                <w:i/>
                <w:iCs/>
                <w:sz w:val="20"/>
                <w:szCs w:val="20"/>
              </w:rPr>
            </w:pPr>
            <w:r>
              <w:rPr>
                <w:i/>
                <w:iCs/>
                <w:sz w:val="20"/>
                <w:szCs w:val="20"/>
              </w:rPr>
              <w:t>3111 Plaća za redovan rad</w:t>
            </w:r>
          </w:p>
          <w:p w14:paraId="73EB91EF" w14:textId="77777777" w:rsidR="00286A5C" w:rsidRDefault="00000000">
            <w:pPr>
              <w:pStyle w:val="Odlomakpopisa"/>
              <w:numPr>
                <w:ilvl w:val="0"/>
                <w:numId w:val="3"/>
              </w:numPr>
              <w:jc w:val="both"/>
              <w:rPr>
                <w:i/>
                <w:iCs/>
                <w:sz w:val="20"/>
                <w:szCs w:val="20"/>
              </w:rPr>
            </w:pPr>
            <w:r>
              <w:rPr>
                <w:i/>
                <w:iCs/>
                <w:sz w:val="20"/>
                <w:szCs w:val="20"/>
              </w:rPr>
              <w:t xml:space="preserve">3121 Ostali rashodi za zaposlene </w:t>
            </w:r>
          </w:p>
          <w:p w14:paraId="2F4A7F3A" w14:textId="77777777" w:rsidR="00286A5C" w:rsidRDefault="00000000">
            <w:pPr>
              <w:pStyle w:val="Odlomakpopisa"/>
              <w:numPr>
                <w:ilvl w:val="0"/>
                <w:numId w:val="3"/>
              </w:numPr>
              <w:jc w:val="both"/>
              <w:rPr>
                <w:i/>
                <w:iCs/>
                <w:sz w:val="20"/>
                <w:szCs w:val="20"/>
              </w:rPr>
            </w:pPr>
            <w:r>
              <w:rPr>
                <w:i/>
                <w:iCs/>
                <w:sz w:val="20"/>
                <w:szCs w:val="20"/>
              </w:rPr>
              <w:t>3132 Doprinosi za zdravstveno osiguranje</w:t>
            </w:r>
          </w:p>
          <w:p w14:paraId="57FFA238" w14:textId="77777777" w:rsidR="00286A5C" w:rsidRDefault="00000000">
            <w:pPr>
              <w:pStyle w:val="Odlomakpopisa"/>
              <w:numPr>
                <w:ilvl w:val="0"/>
                <w:numId w:val="3"/>
              </w:numPr>
              <w:jc w:val="both"/>
              <w:rPr>
                <w:i/>
                <w:iCs/>
                <w:sz w:val="20"/>
                <w:szCs w:val="20"/>
              </w:rPr>
            </w:pPr>
            <w:r>
              <w:rPr>
                <w:i/>
                <w:iCs/>
                <w:sz w:val="20"/>
                <w:szCs w:val="20"/>
              </w:rPr>
              <w:t>3211 Službena putovanja</w:t>
            </w:r>
          </w:p>
          <w:p w14:paraId="04FF297F" w14:textId="77777777" w:rsidR="00286A5C" w:rsidRDefault="00000000">
            <w:pPr>
              <w:pStyle w:val="Odlomakpopisa"/>
              <w:numPr>
                <w:ilvl w:val="0"/>
                <w:numId w:val="3"/>
              </w:numPr>
              <w:jc w:val="both"/>
              <w:rPr>
                <w:i/>
                <w:iCs/>
                <w:sz w:val="20"/>
                <w:szCs w:val="20"/>
              </w:rPr>
            </w:pPr>
            <w:r>
              <w:rPr>
                <w:i/>
                <w:iCs/>
                <w:sz w:val="20"/>
                <w:szCs w:val="20"/>
              </w:rPr>
              <w:t>3212 Naknada za prijevoz, za rad na terenu i odvojeni život</w:t>
            </w:r>
          </w:p>
          <w:p w14:paraId="4BE796DF" w14:textId="77777777" w:rsidR="00286A5C" w:rsidRDefault="00000000">
            <w:pPr>
              <w:pStyle w:val="Odlomakpopisa"/>
              <w:numPr>
                <w:ilvl w:val="0"/>
                <w:numId w:val="3"/>
              </w:numPr>
              <w:jc w:val="both"/>
              <w:rPr>
                <w:i/>
                <w:iCs/>
                <w:sz w:val="20"/>
                <w:szCs w:val="20"/>
              </w:rPr>
            </w:pPr>
            <w:r>
              <w:rPr>
                <w:i/>
                <w:iCs/>
                <w:sz w:val="20"/>
                <w:szCs w:val="20"/>
              </w:rPr>
              <w:t>3213 Stručno usavršavanje zaposlenika</w:t>
            </w:r>
          </w:p>
          <w:p w14:paraId="0E93C986" w14:textId="77777777" w:rsidR="00286A5C" w:rsidRDefault="00000000">
            <w:pPr>
              <w:pStyle w:val="Odlomakpopisa"/>
              <w:numPr>
                <w:ilvl w:val="0"/>
                <w:numId w:val="3"/>
              </w:numPr>
              <w:jc w:val="both"/>
              <w:rPr>
                <w:i/>
                <w:iCs/>
                <w:sz w:val="20"/>
                <w:szCs w:val="20"/>
              </w:rPr>
            </w:pPr>
            <w:r>
              <w:rPr>
                <w:i/>
                <w:iCs/>
                <w:sz w:val="20"/>
                <w:szCs w:val="20"/>
              </w:rPr>
              <w:t>3214 Ostale naknade troškova zaposlenima</w:t>
            </w:r>
          </w:p>
          <w:p w14:paraId="56A6CB5B" w14:textId="77777777" w:rsidR="00286A5C" w:rsidRDefault="00000000">
            <w:pPr>
              <w:pStyle w:val="Odlomakpopisa"/>
              <w:numPr>
                <w:ilvl w:val="0"/>
                <w:numId w:val="3"/>
              </w:numPr>
              <w:jc w:val="both"/>
              <w:rPr>
                <w:i/>
                <w:iCs/>
                <w:sz w:val="20"/>
                <w:szCs w:val="20"/>
              </w:rPr>
            </w:pPr>
            <w:r>
              <w:rPr>
                <w:i/>
                <w:iCs/>
                <w:sz w:val="20"/>
                <w:szCs w:val="20"/>
              </w:rPr>
              <w:t>3221 Uredski materijal</w:t>
            </w:r>
          </w:p>
          <w:p w14:paraId="57D44C4E" w14:textId="77777777" w:rsidR="00286A5C" w:rsidRDefault="00000000">
            <w:pPr>
              <w:pStyle w:val="Odlomakpopisa"/>
              <w:numPr>
                <w:ilvl w:val="0"/>
                <w:numId w:val="3"/>
              </w:numPr>
              <w:jc w:val="both"/>
              <w:rPr>
                <w:i/>
                <w:iCs/>
                <w:sz w:val="20"/>
                <w:szCs w:val="20"/>
              </w:rPr>
            </w:pPr>
            <w:r>
              <w:rPr>
                <w:i/>
                <w:iCs/>
                <w:sz w:val="20"/>
                <w:szCs w:val="20"/>
              </w:rPr>
              <w:t xml:space="preserve">3224 Materijal i dijelovi za tekuće i investicijsko održavanje </w:t>
            </w:r>
          </w:p>
          <w:p w14:paraId="06803BE8" w14:textId="77777777" w:rsidR="00286A5C" w:rsidRDefault="00000000">
            <w:pPr>
              <w:pStyle w:val="Odlomakpopisa"/>
              <w:numPr>
                <w:ilvl w:val="0"/>
                <w:numId w:val="3"/>
              </w:numPr>
              <w:jc w:val="both"/>
              <w:rPr>
                <w:i/>
                <w:iCs/>
                <w:sz w:val="20"/>
                <w:szCs w:val="20"/>
              </w:rPr>
            </w:pPr>
            <w:r>
              <w:rPr>
                <w:i/>
                <w:iCs/>
                <w:sz w:val="20"/>
                <w:szCs w:val="20"/>
              </w:rPr>
              <w:t>3225 Sitni inventar</w:t>
            </w:r>
          </w:p>
          <w:p w14:paraId="0086F885" w14:textId="77777777" w:rsidR="00286A5C" w:rsidRDefault="00000000">
            <w:pPr>
              <w:pStyle w:val="Odlomakpopisa"/>
              <w:numPr>
                <w:ilvl w:val="0"/>
                <w:numId w:val="3"/>
              </w:numPr>
              <w:jc w:val="both"/>
              <w:rPr>
                <w:i/>
                <w:iCs/>
                <w:sz w:val="20"/>
                <w:szCs w:val="20"/>
              </w:rPr>
            </w:pPr>
            <w:r>
              <w:rPr>
                <w:i/>
                <w:iCs/>
                <w:sz w:val="20"/>
                <w:szCs w:val="20"/>
              </w:rPr>
              <w:t>3231 Usluge telefona, pošte i prijevoza</w:t>
            </w:r>
          </w:p>
          <w:p w14:paraId="54F8B37F" w14:textId="77777777" w:rsidR="00286A5C" w:rsidRDefault="00000000">
            <w:pPr>
              <w:pStyle w:val="Odlomakpopisa"/>
              <w:numPr>
                <w:ilvl w:val="0"/>
                <w:numId w:val="3"/>
              </w:numPr>
              <w:jc w:val="both"/>
              <w:rPr>
                <w:i/>
                <w:iCs/>
                <w:sz w:val="20"/>
                <w:szCs w:val="20"/>
              </w:rPr>
            </w:pPr>
            <w:r>
              <w:rPr>
                <w:i/>
                <w:iCs/>
                <w:sz w:val="20"/>
                <w:szCs w:val="20"/>
              </w:rPr>
              <w:t>3232 Usluge tekućeg i investicijskog održavanja</w:t>
            </w:r>
          </w:p>
          <w:p w14:paraId="640AFD48" w14:textId="77777777" w:rsidR="00286A5C" w:rsidRDefault="00000000">
            <w:pPr>
              <w:pStyle w:val="Odlomakpopisa"/>
              <w:numPr>
                <w:ilvl w:val="0"/>
                <w:numId w:val="3"/>
              </w:numPr>
              <w:jc w:val="both"/>
              <w:rPr>
                <w:i/>
                <w:iCs/>
                <w:sz w:val="20"/>
                <w:szCs w:val="20"/>
              </w:rPr>
            </w:pPr>
            <w:r>
              <w:rPr>
                <w:i/>
                <w:iCs/>
                <w:sz w:val="20"/>
                <w:szCs w:val="20"/>
              </w:rPr>
              <w:t>3234 Komunalne usluge</w:t>
            </w:r>
          </w:p>
          <w:p w14:paraId="14A398E9" w14:textId="77777777" w:rsidR="00286A5C" w:rsidRDefault="00000000">
            <w:pPr>
              <w:pStyle w:val="Odlomakpopisa"/>
              <w:numPr>
                <w:ilvl w:val="0"/>
                <w:numId w:val="3"/>
              </w:numPr>
              <w:jc w:val="both"/>
              <w:rPr>
                <w:i/>
                <w:iCs/>
                <w:sz w:val="20"/>
                <w:szCs w:val="20"/>
              </w:rPr>
            </w:pPr>
            <w:r>
              <w:rPr>
                <w:i/>
                <w:iCs/>
                <w:sz w:val="20"/>
                <w:szCs w:val="20"/>
              </w:rPr>
              <w:t>3237 Intelektualne i osobne usluge</w:t>
            </w:r>
          </w:p>
          <w:p w14:paraId="632DEFBE" w14:textId="77777777" w:rsidR="00286A5C" w:rsidRDefault="00000000">
            <w:pPr>
              <w:pStyle w:val="Odlomakpopisa"/>
              <w:numPr>
                <w:ilvl w:val="0"/>
                <w:numId w:val="3"/>
              </w:numPr>
              <w:jc w:val="both"/>
              <w:rPr>
                <w:i/>
                <w:iCs/>
                <w:sz w:val="20"/>
                <w:szCs w:val="20"/>
              </w:rPr>
            </w:pPr>
            <w:r>
              <w:rPr>
                <w:i/>
                <w:iCs/>
                <w:sz w:val="20"/>
                <w:szCs w:val="20"/>
              </w:rPr>
              <w:t>3241 Naknade troškova osobama izvan radnog odnosa</w:t>
            </w:r>
          </w:p>
          <w:p w14:paraId="745348B4" w14:textId="77777777" w:rsidR="00286A5C" w:rsidRDefault="00000000">
            <w:pPr>
              <w:pStyle w:val="Odlomakpopisa"/>
              <w:numPr>
                <w:ilvl w:val="0"/>
                <w:numId w:val="3"/>
              </w:numPr>
              <w:jc w:val="both"/>
              <w:rPr>
                <w:i/>
                <w:iCs/>
                <w:sz w:val="20"/>
                <w:szCs w:val="20"/>
              </w:rPr>
            </w:pPr>
            <w:r>
              <w:rPr>
                <w:i/>
                <w:iCs/>
                <w:sz w:val="20"/>
                <w:szCs w:val="20"/>
              </w:rPr>
              <w:t>3292 Premija osiguranja</w:t>
            </w:r>
          </w:p>
          <w:p w14:paraId="3A1904D2" w14:textId="77777777" w:rsidR="00286A5C" w:rsidRDefault="00000000">
            <w:pPr>
              <w:pStyle w:val="Odlomakpopisa"/>
              <w:numPr>
                <w:ilvl w:val="0"/>
                <w:numId w:val="3"/>
              </w:numPr>
              <w:jc w:val="both"/>
              <w:rPr>
                <w:i/>
                <w:iCs/>
                <w:sz w:val="20"/>
                <w:szCs w:val="20"/>
              </w:rPr>
            </w:pPr>
            <w:r>
              <w:rPr>
                <w:i/>
                <w:iCs/>
                <w:sz w:val="20"/>
                <w:szCs w:val="20"/>
              </w:rPr>
              <w:t>3431 Bankarske usluge</w:t>
            </w:r>
          </w:p>
          <w:p w14:paraId="6CDAC7A0" w14:textId="77777777" w:rsidR="00286A5C" w:rsidRDefault="00000000">
            <w:pPr>
              <w:pStyle w:val="Odlomakpopisa"/>
              <w:numPr>
                <w:ilvl w:val="0"/>
                <w:numId w:val="3"/>
              </w:numPr>
              <w:jc w:val="both"/>
              <w:rPr>
                <w:i/>
                <w:iCs/>
                <w:sz w:val="20"/>
                <w:szCs w:val="20"/>
              </w:rPr>
            </w:pPr>
            <w:r>
              <w:rPr>
                <w:i/>
                <w:iCs/>
                <w:sz w:val="20"/>
                <w:szCs w:val="20"/>
              </w:rPr>
              <w:lastRenderedPageBreak/>
              <w:t>3433 Zatezne kamate</w:t>
            </w:r>
          </w:p>
          <w:p w14:paraId="20292F13" w14:textId="77777777" w:rsidR="00286A5C" w:rsidRDefault="00000000">
            <w:pPr>
              <w:pStyle w:val="Odlomakpopisa"/>
              <w:numPr>
                <w:ilvl w:val="0"/>
                <w:numId w:val="3"/>
              </w:numPr>
              <w:jc w:val="both"/>
              <w:rPr>
                <w:i/>
                <w:iCs/>
                <w:sz w:val="20"/>
                <w:szCs w:val="20"/>
              </w:rPr>
            </w:pPr>
            <w:r>
              <w:rPr>
                <w:i/>
                <w:iCs/>
                <w:sz w:val="20"/>
                <w:szCs w:val="20"/>
              </w:rPr>
              <w:t>4221 Uredska oprema i namještaj</w:t>
            </w:r>
          </w:p>
          <w:p w14:paraId="66FFBFBF" w14:textId="77777777" w:rsidR="00286A5C" w:rsidRDefault="00000000">
            <w:pPr>
              <w:pStyle w:val="Odlomakpopisa"/>
              <w:numPr>
                <w:ilvl w:val="0"/>
                <w:numId w:val="3"/>
              </w:numPr>
              <w:jc w:val="both"/>
              <w:rPr>
                <w:i/>
                <w:iCs/>
                <w:sz w:val="20"/>
                <w:szCs w:val="20"/>
              </w:rPr>
            </w:pPr>
            <w:r>
              <w:rPr>
                <w:i/>
                <w:iCs/>
                <w:sz w:val="20"/>
                <w:szCs w:val="20"/>
              </w:rPr>
              <w:t xml:space="preserve">4227 Uređaji, strojevi i oprema </w:t>
            </w:r>
          </w:p>
          <w:p w14:paraId="7C6BE60A" w14:textId="77777777" w:rsidR="00286A5C" w:rsidRDefault="00000000">
            <w:pPr>
              <w:pStyle w:val="Odlomakpopisa"/>
              <w:numPr>
                <w:ilvl w:val="0"/>
                <w:numId w:val="3"/>
              </w:numPr>
              <w:jc w:val="both"/>
              <w:rPr>
                <w:i/>
                <w:iCs/>
                <w:sz w:val="20"/>
                <w:szCs w:val="20"/>
              </w:rPr>
            </w:pPr>
            <w:r>
              <w:rPr>
                <w:i/>
                <w:iCs/>
                <w:sz w:val="20"/>
                <w:szCs w:val="20"/>
              </w:rPr>
              <w:t>4241 Knjige</w:t>
            </w:r>
          </w:p>
          <w:p w14:paraId="5264FDCD" w14:textId="77777777" w:rsidR="00286A5C" w:rsidRDefault="00000000">
            <w:pPr>
              <w:jc w:val="both"/>
              <w:rPr>
                <w:i/>
                <w:iCs/>
                <w:sz w:val="20"/>
                <w:szCs w:val="20"/>
              </w:rPr>
            </w:pPr>
            <w:r>
              <w:rPr>
                <w:i/>
                <w:iCs/>
                <w:sz w:val="20"/>
                <w:szCs w:val="20"/>
              </w:rPr>
              <w:t xml:space="preserve">IZVOR 5.POMOĆI </w:t>
            </w:r>
          </w:p>
          <w:p w14:paraId="0769782B" w14:textId="77777777" w:rsidR="00286A5C" w:rsidRDefault="00000000">
            <w:pPr>
              <w:jc w:val="both"/>
              <w:rPr>
                <w:i/>
                <w:iCs/>
                <w:sz w:val="20"/>
                <w:szCs w:val="20"/>
              </w:rPr>
            </w:pPr>
            <w:r>
              <w:rPr>
                <w:i/>
                <w:iCs/>
                <w:sz w:val="20"/>
                <w:szCs w:val="20"/>
              </w:rPr>
              <w:t xml:space="preserve">Izvorni plan prihoda se povećao sa 4.000 </w:t>
            </w:r>
            <w:proofErr w:type="spellStart"/>
            <w:r>
              <w:rPr>
                <w:i/>
                <w:iCs/>
                <w:sz w:val="20"/>
                <w:szCs w:val="20"/>
              </w:rPr>
              <w:t>eur</w:t>
            </w:r>
            <w:proofErr w:type="spellEnd"/>
            <w:r>
              <w:rPr>
                <w:i/>
                <w:iCs/>
                <w:sz w:val="20"/>
                <w:szCs w:val="20"/>
              </w:rPr>
              <w:t xml:space="preserve"> na 14.500 </w:t>
            </w:r>
            <w:proofErr w:type="spellStart"/>
            <w:r>
              <w:rPr>
                <w:i/>
                <w:iCs/>
                <w:sz w:val="20"/>
                <w:szCs w:val="20"/>
              </w:rPr>
              <w:t>eur</w:t>
            </w:r>
            <w:proofErr w:type="spellEnd"/>
            <w:r>
              <w:rPr>
                <w:i/>
                <w:iCs/>
                <w:sz w:val="20"/>
                <w:szCs w:val="20"/>
              </w:rPr>
              <w:t xml:space="preserve">, dok je isti izvršne u manjem iznosu i to za 2.000 </w:t>
            </w:r>
            <w:proofErr w:type="spellStart"/>
            <w:r>
              <w:rPr>
                <w:i/>
                <w:iCs/>
                <w:sz w:val="20"/>
                <w:szCs w:val="20"/>
              </w:rPr>
              <w:t>eur</w:t>
            </w:r>
            <w:proofErr w:type="spellEnd"/>
            <w:r>
              <w:rPr>
                <w:i/>
                <w:iCs/>
                <w:sz w:val="20"/>
                <w:szCs w:val="20"/>
              </w:rPr>
              <w:t xml:space="preserve"> , što je rezultat povrata neiskorištenih sredstava po jednom od projekata zbog prekratkog roka. Isti projekt se nastavlja u 2026.g., a prijava je poslana već koncem 2025.g.</w:t>
            </w:r>
          </w:p>
          <w:p w14:paraId="7433C32A" w14:textId="77777777" w:rsidR="00286A5C" w:rsidRDefault="00000000">
            <w:pPr>
              <w:jc w:val="both"/>
              <w:rPr>
                <w:i/>
                <w:iCs/>
                <w:sz w:val="20"/>
                <w:szCs w:val="20"/>
              </w:rPr>
            </w:pPr>
            <w:r>
              <w:rPr>
                <w:i/>
                <w:iCs/>
                <w:sz w:val="20"/>
                <w:szCs w:val="20"/>
              </w:rPr>
              <w:t xml:space="preserve">Sredstva pomoći se odnose na tekuće i kapitalne pomoći iz proračuna koji im nije nadležan (Ministarstvo kulture i Splitsko-dalmatinska županija), za financiranje organizacije različitih aktivnosti i manifestacija, te nabavu digitalne opreme prema unaprijed definiranim kriterijima raspisanih u natječajima za dobivanje bespovratnih sredstava. Ukupno je potpisano šest ugovora i to sa Ministarstvom kulture 2.000 </w:t>
            </w:r>
            <w:proofErr w:type="spellStart"/>
            <w:r>
              <w:rPr>
                <w:i/>
                <w:iCs/>
                <w:sz w:val="20"/>
                <w:szCs w:val="20"/>
              </w:rPr>
              <w:t>eur</w:t>
            </w:r>
            <w:proofErr w:type="spellEnd"/>
            <w:r>
              <w:rPr>
                <w:i/>
                <w:iCs/>
                <w:sz w:val="20"/>
                <w:szCs w:val="20"/>
              </w:rPr>
              <w:t xml:space="preserve"> za pokriće Konzervatorsko-restauratorske radove na muzejskim predmetima (intelektualni i grafičke usluge),  tri  ugovora sa SDŽ – Izložba i katalog izložbe Sveti Petar u Makarskoj (intelektualne usluge) na iznos od 2.000 </w:t>
            </w:r>
            <w:proofErr w:type="spellStart"/>
            <w:r>
              <w:rPr>
                <w:i/>
                <w:iCs/>
                <w:sz w:val="20"/>
                <w:szCs w:val="20"/>
              </w:rPr>
              <w:t>eur</w:t>
            </w:r>
            <w:proofErr w:type="spellEnd"/>
            <w:r>
              <w:rPr>
                <w:i/>
                <w:iCs/>
                <w:sz w:val="20"/>
                <w:szCs w:val="20"/>
              </w:rPr>
              <w:t xml:space="preserve">, Audiovizualna oprema i inventar za GMM (Uredska oprema i uređaji), iznos od 4.000 </w:t>
            </w:r>
            <w:proofErr w:type="spellStart"/>
            <w:r>
              <w:rPr>
                <w:i/>
                <w:iCs/>
                <w:sz w:val="20"/>
                <w:szCs w:val="20"/>
              </w:rPr>
              <w:t>eur</w:t>
            </w:r>
            <w:proofErr w:type="spellEnd"/>
            <w:r>
              <w:rPr>
                <w:i/>
                <w:iCs/>
                <w:sz w:val="20"/>
                <w:szCs w:val="20"/>
              </w:rPr>
              <w:t xml:space="preserve">, Sufinanciranje projekta Arheološki park </w:t>
            </w:r>
            <w:proofErr w:type="spellStart"/>
            <w:r>
              <w:rPr>
                <w:i/>
                <w:iCs/>
                <w:sz w:val="20"/>
                <w:szCs w:val="20"/>
              </w:rPr>
              <w:t>sv.Petar</w:t>
            </w:r>
            <w:proofErr w:type="spellEnd"/>
            <w:r>
              <w:rPr>
                <w:i/>
                <w:iCs/>
                <w:sz w:val="20"/>
                <w:szCs w:val="20"/>
              </w:rPr>
              <w:t xml:space="preserve"> – Makarska (intelektualne usluge) iznos od 3.000 </w:t>
            </w:r>
            <w:proofErr w:type="spellStart"/>
            <w:r>
              <w:rPr>
                <w:i/>
                <w:iCs/>
                <w:sz w:val="20"/>
                <w:szCs w:val="20"/>
              </w:rPr>
              <w:t>eur</w:t>
            </w:r>
            <w:proofErr w:type="spellEnd"/>
            <w:r>
              <w:rPr>
                <w:i/>
                <w:iCs/>
                <w:sz w:val="20"/>
                <w:szCs w:val="20"/>
              </w:rPr>
              <w:t xml:space="preserve">, te dva ugovora sa TZ grada Makarska, na iznos od 500 </w:t>
            </w:r>
            <w:proofErr w:type="spellStart"/>
            <w:r>
              <w:rPr>
                <w:i/>
                <w:iCs/>
                <w:sz w:val="20"/>
                <w:szCs w:val="20"/>
              </w:rPr>
              <w:t>eur</w:t>
            </w:r>
            <w:proofErr w:type="spellEnd"/>
            <w:r>
              <w:rPr>
                <w:i/>
                <w:iCs/>
                <w:sz w:val="20"/>
                <w:szCs w:val="20"/>
              </w:rPr>
              <w:t xml:space="preserve"> i 1.000 </w:t>
            </w:r>
            <w:proofErr w:type="spellStart"/>
            <w:r>
              <w:rPr>
                <w:i/>
                <w:iCs/>
                <w:sz w:val="20"/>
                <w:szCs w:val="20"/>
              </w:rPr>
              <w:t>eur</w:t>
            </w:r>
            <w:proofErr w:type="spellEnd"/>
            <w:r>
              <w:rPr>
                <w:i/>
                <w:iCs/>
                <w:sz w:val="20"/>
                <w:szCs w:val="20"/>
              </w:rPr>
              <w:t xml:space="preserve"> za izložbu Jan </w:t>
            </w:r>
            <w:proofErr w:type="spellStart"/>
            <w:r>
              <w:rPr>
                <w:i/>
                <w:iCs/>
                <w:sz w:val="20"/>
                <w:szCs w:val="20"/>
              </w:rPr>
              <w:t>Dostal</w:t>
            </w:r>
            <w:proofErr w:type="spellEnd"/>
            <w:r>
              <w:rPr>
                <w:i/>
                <w:iCs/>
                <w:sz w:val="20"/>
                <w:szCs w:val="20"/>
              </w:rPr>
              <w:t xml:space="preserve"> i Ljetna umjetnička rezidencija (grafičke, intelektualne usluge i usluge oglašavanja).</w:t>
            </w:r>
          </w:p>
          <w:p w14:paraId="00D30F48" w14:textId="77777777" w:rsidR="00286A5C" w:rsidRDefault="00286A5C">
            <w:pPr>
              <w:jc w:val="both"/>
              <w:rPr>
                <w:i/>
                <w:iCs/>
                <w:sz w:val="20"/>
                <w:szCs w:val="20"/>
              </w:rPr>
            </w:pPr>
          </w:p>
          <w:p w14:paraId="3BFDFBB9" w14:textId="77777777" w:rsidR="00286A5C" w:rsidRDefault="00000000">
            <w:pPr>
              <w:jc w:val="both"/>
              <w:rPr>
                <w:i/>
                <w:iCs/>
                <w:sz w:val="20"/>
                <w:szCs w:val="20"/>
              </w:rPr>
            </w:pPr>
            <w:r>
              <w:rPr>
                <w:i/>
                <w:iCs/>
                <w:sz w:val="20"/>
                <w:szCs w:val="20"/>
              </w:rPr>
              <w:t>Detaljni prikaz prihoda i rashoda:</w:t>
            </w:r>
          </w:p>
          <w:p w14:paraId="19AEB563" w14:textId="77777777" w:rsidR="00286A5C" w:rsidRDefault="00286A5C">
            <w:pPr>
              <w:jc w:val="both"/>
              <w:rPr>
                <w:b/>
                <w:bCs/>
                <w:i/>
                <w:iCs/>
                <w:sz w:val="20"/>
                <w:szCs w:val="20"/>
              </w:rPr>
            </w:pPr>
          </w:p>
          <w:p w14:paraId="5E71595A" w14:textId="77777777" w:rsidR="00286A5C" w:rsidRDefault="00000000">
            <w:pPr>
              <w:pStyle w:val="Odlomakpopisa"/>
              <w:numPr>
                <w:ilvl w:val="0"/>
                <w:numId w:val="3"/>
              </w:numPr>
              <w:rPr>
                <w:i/>
                <w:iCs/>
                <w:sz w:val="20"/>
                <w:szCs w:val="20"/>
              </w:rPr>
            </w:pPr>
            <w:r>
              <w:rPr>
                <w:i/>
                <w:iCs/>
                <w:sz w:val="20"/>
                <w:szCs w:val="20"/>
              </w:rPr>
              <w:t>6361 Tekuće pomoći proračunskim korisnicima iz proračuna koji im nije nadležan</w:t>
            </w:r>
          </w:p>
          <w:p w14:paraId="3D7DA8FD" w14:textId="77777777" w:rsidR="00286A5C" w:rsidRDefault="00000000">
            <w:pPr>
              <w:pStyle w:val="Odlomakpopisa"/>
              <w:numPr>
                <w:ilvl w:val="0"/>
                <w:numId w:val="3"/>
              </w:numPr>
              <w:rPr>
                <w:i/>
                <w:iCs/>
                <w:sz w:val="20"/>
                <w:szCs w:val="20"/>
              </w:rPr>
            </w:pPr>
            <w:r>
              <w:rPr>
                <w:i/>
                <w:iCs/>
                <w:sz w:val="20"/>
                <w:szCs w:val="20"/>
              </w:rPr>
              <w:t>6362 Kapitalne pomoći proračunskim korisnicima iz proračuna koji im nije nadležan</w:t>
            </w:r>
          </w:p>
          <w:p w14:paraId="18C8BCD7" w14:textId="77777777" w:rsidR="00286A5C" w:rsidRDefault="00286A5C">
            <w:pPr>
              <w:rPr>
                <w:i/>
                <w:iCs/>
                <w:sz w:val="20"/>
                <w:szCs w:val="20"/>
              </w:rPr>
            </w:pPr>
          </w:p>
          <w:p w14:paraId="68015028" w14:textId="77777777" w:rsidR="00286A5C" w:rsidRDefault="00000000">
            <w:pPr>
              <w:pStyle w:val="Odlomakpopisa"/>
              <w:numPr>
                <w:ilvl w:val="0"/>
                <w:numId w:val="3"/>
              </w:numPr>
              <w:jc w:val="both"/>
              <w:rPr>
                <w:i/>
                <w:iCs/>
                <w:sz w:val="20"/>
                <w:szCs w:val="20"/>
              </w:rPr>
            </w:pPr>
            <w:r>
              <w:rPr>
                <w:i/>
                <w:iCs/>
                <w:sz w:val="20"/>
                <w:szCs w:val="20"/>
              </w:rPr>
              <w:t xml:space="preserve">3233 Usluge promidžbe i informiranja </w:t>
            </w:r>
          </w:p>
          <w:p w14:paraId="156CF663" w14:textId="77777777" w:rsidR="00286A5C" w:rsidRDefault="00000000">
            <w:pPr>
              <w:pStyle w:val="Odlomakpopisa"/>
              <w:numPr>
                <w:ilvl w:val="0"/>
                <w:numId w:val="3"/>
              </w:numPr>
              <w:jc w:val="both"/>
              <w:rPr>
                <w:i/>
                <w:iCs/>
                <w:sz w:val="20"/>
                <w:szCs w:val="20"/>
              </w:rPr>
            </w:pPr>
            <w:r>
              <w:rPr>
                <w:i/>
                <w:iCs/>
                <w:sz w:val="20"/>
                <w:szCs w:val="20"/>
              </w:rPr>
              <w:t>3237 Intelektualne i osobne usluge</w:t>
            </w:r>
          </w:p>
          <w:p w14:paraId="1034DE01" w14:textId="77777777" w:rsidR="00286A5C" w:rsidRDefault="00000000">
            <w:pPr>
              <w:pStyle w:val="Odlomakpopisa"/>
              <w:numPr>
                <w:ilvl w:val="0"/>
                <w:numId w:val="3"/>
              </w:numPr>
              <w:jc w:val="both"/>
              <w:rPr>
                <w:i/>
                <w:iCs/>
                <w:sz w:val="20"/>
                <w:szCs w:val="20"/>
              </w:rPr>
            </w:pPr>
            <w:r>
              <w:rPr>
                <w:i/>
                <w:iCs/>
                <w:sz w:val="20"/>
                <w:szCs w:val="20"/>
              </w:rPr>
              <w:t>3239 Ostale usluge</w:t>
            </w:r>
          </w:p>
          <w:p w14:paraId="57357C04" w14:textId="77777777" w:rsidR="00286A5C" w:rsidRDefault="00000000">
            <w:pPr>
              <w:pStyle w:val="Odlomakpopisa"/>
              <w:numPr>
                <w:ilvl w:val="0"/>
                <w:numId w:val="3"/>
              </w:numPr>
              <w:jc w:val="both"/>
              <w:rPr>
                <w:i/>
                <w:iCs/>
                <w:sz w:val="20"/>
                <w:szCs w:val="20"/>
              </w:rPr>
            </w:pPr>
            <w:r>
              <w:rPr>
                <w:i/>
                <w:iCs/>
                <w:sz w:val="20"/>
                <w:szCs w:val="20"/>
              </w:rPr>
              <w:t>4221 Uredska oprema i namještaj</w:t>
            </w:r>
          </w:p>
          <w:p w14:paraId="39E39360" w14:textId="77777777" w:rsidR="00286A5C" w:rsidRDefault="00286A5C">
            <w:pPr>
              <w:rPr>
                <w:i/>
                <w:iCs/>
                <w:sz w:val="20"/>
                <w:szCs w:val="20"/>
              </w:rPr>
            </w:pPr>
          </w:p>
          <w:p w14:paraId="6A998F42" w14:textId="77777777" w:rsidR="00286A5C" w:rsidRDefault="00286A5C">
            <w:pPr>
              <w:jc w:val="both"/>
              <w:rPr>
                <w:b/>
                <w:bCs/>
                <w:i/>
                <w:iCs/>
                <w:sz w:val="20"/>
                <w:szCs w:val="20"/>
              </w:rPr>
            </w:pPr>
          </w:p>
          <w:p w14:paraId="2019B876" w14:textId="77777777" w:rsidR="00286A5C" w:rsidRDefault="00286A5C">
            <w:pPr>
              <w:jc w:val="both"/>
              <w:rPr>
                <w:b/>
                <w:bCs/>
                <w:i/>
                <w:iCs/>
                <w:sz w:val="20"/>
                <w:szCs w:val="20"/>
              </w:rPr>
            </w:pPr>
          </w:p>
          <w:p w14:paraId="15C64669" w14:textId="77777777" w:rsidR="00286A5C" w:rsidRDefault="00000000">
            <w:pPr>
              <w:jc w:val="both"/>
              <w:rPr>
                <w:b/>
                <w:bCs/>
                <w:i/>
                <w:iCs/>
                <w:sz w:val="20"/>
                <w:szCs w:val="20"/>
              </w:rPr>
            </w:pPr>
            <w:r>
              <w:rPr>
                <w:b/>
                <w:bCs/>
                <w:i/>
                <w:iCs/>
                <w:sz w:val="20"/>
                <w:szCs w:val="20"/>
              </w:rPr>
              <w:t>Aktivnost A300003: Umjetnička rezidencija</w:t>
            </w:r>
          </w:p>
          <w:p w14:paraId="7287DED1" w14:textId="77777777" w:rsidR="00286A5C" w:rsidRDefault="00000000">
            <w:pPr>
              <w:jc w:val="both"/>
              <w:rPr>
                <w:i/>
                <w:iCs/>
                <w:sz w:val="20"/>
                <w:szCs w:val="20"/>
              </w:rPr>
            </w:pPr>
            <w:r>
              <w:rPr>
                <w:i/>
                <w:iCs/>
                <w:sz w:val="20"/>
                <w:szCs w:val="20"/>
              </w:rPr>
              <w:t xml:space="preserve">IZVOR 1.OPĆI PRIHODI I PRIMICI </w:t>
            </w:r>
          </w:p>
          <w:p w14:paraId="617BEC5D" w14:textId="77777777" w:rsidR="00286A5C" w:rsidRDefault="00000000">
            <w:pPr>
              <w:jc w:val="both"/>
              <w:rPr>
                <w:i/>
                <w:iCs/>
                <w:sz w:val="20"/>
                <w:szCs w:val="20"/>
              </w:rPr>
            </w:pPr>
            <w:r>
              <w:rPr>
                <w:i/>
                <w:iCs/>
                <w:sz w:val="20"/>
                <w:szCs w:val="20"/>
              </w:rPr>
              <w:t xml:space="preserve">Na ovoj aktivnosti nisu zatraženi novi prihodi, tako da je izvorni i tekući plan za 2025.g. isti. Prihodi nisu izvršeni u cijelosti, za dio sredstava od 55,83 </w:t>
            </w:r>
            <w:proofErr w:type="spellStart"/>
            <w:r>
              <w:rPr>
                <w:i/>
                <w:iCs/>
                <w:sz w:val="20"/>
                <w:szCs w:val="20"/>
              </w:rPr>
              <w:t>eur</w:t>
            </w:r>
            <w:proofErr w:type="spellEnd"/>
            <w:r>
              <w:rPr>
                <w:i/>
                <w:iCs/>
                <w:sz w:val="20"/>
                <w:szCs w:val="20"/>
              </w:rPr>
              <w:t xml:space="preserve"> će se izvršiti povrat u proračun.  </w:t>
            </w:r>
          </w:p>
          <w:p w14:paraId="6A27901D" w14:textId="77777777" w:rsidR="00286A5C" w:rsidRDefault="00000000">
            <w:pPr>
              <w:jc w:val="both"/>
              <w:rPr>
                <w:i/>
                <w:iCs/>
                <w:sz w:val="20"/>
                <w:szCs w:val="20"/>
              </w:rPr>
            </w:pPr>
            <w:r>
              <w:rPr>
                <w:i/>
                <w:iCs/>
                <w:sz w:val="20"/>
                <w:szCs w:val="20"/>
              </w:rPr>
              <w:t xml:space="preserve">Na strani rashoda došlo je do umanjenja stavki Uredskog materijala za 800 </w:t>
            </w:r>
            <w:proofErr w:type="spellStart"/>
            <w:r>
              <w:rPr>
                <w:i/>
                <w:iCs/>
                <w:sz w:val="20"/>
                <w:szCs w:val="20"/>
              </w:rPr>
              <w:t>eur,i</w:t>
            </w:r>
            <w:proofErr w:type="spellEnd"/>
            <w:r>
              <w:rPr>
                <w:i/>
                <w:iCs/>
                <w:sz w:val="20"/>
                <w:szCs w:val="20"/>
              </w:rPr>
              <w:t xml:space="preserve"> Ostalih usluga za 1.500 </w:t>
            </w:r>
            <w:proofErr w:type="spellStart"/>
            <w:r>
              <w:rPr>
                <w:i/>
                <w:iCs/>
                <w:sz w:val="20"/>
                <w:szCs w:val="20"/>
              </w:rPr>
              <w:t>eur</w:t>
            </w:r>
            <w:proofErr w:type="spellEnd"/>
            <w:r>
              <w:rPr>
                <w:i/>
                <w:iCs/>
                <w:sz w:val="20"/>
                <w:szCs w:val="20"/>
              </w:rPr>
              <w:t xml:space="preserve">, te je navedeni iznos od 2.300 </w:t>
            </w:r>
            <w:proofErr w:type="spellStart"/>
            <w:r>
              <w:rPr>
                <w:i/>
                <w:iCs/>
                <w:sz w:val="20"/>
                <w:szCs w:val="20"/>
              </w:rPr>
              <w:t>eur</w:t>
            </w:r>
            <w:proofErr w:type="spellEnd"/>
            <w:r>
              <w:rPr>
                <w:i/>
                <w:iCs/>
                <w:sz w:val="20"/>
                <w:szCs w:val="20"/>
              </w:rPr>
              <w:t xml:space="preserve"> prenese na stavku Naknade troškova osobama izvan radnog odnosa, Reprezentaciju i Intelektualne usluge, prema slijedećem prikazu:</w:t>
            </w:r>
          </w:p>
          <w:p w14:paraId="0AD08AB2" w14:textId="77777777" w:rsidR="00286A5C" w:rsidRDefault="00000000">
            <w:pPr>
              <w:pStyle w:val="Odlomakpopisa"/>
              <w:numPr>
                <w:ilvl w:val="0"/>
                <w:numId w:val="3"/>
              </w:numPr>
              <w:rPr>
                <w:i/>
                <w:iCs/>
                <w:sz w:val="20"/>
                <w:szCs w:val="20"/>
              </w:rPr>
            </w:pPr>
            <w:r>
              <w:rPr>
                <w:i/>
                <w:iCs/>
                <w:sz w:val="20"/>
                <w:szCs w:val="20"/>
              </w:rPr>
              <w:t>6711 Prihodi iz nadležnog proračuna za financiranje rashoda poslovanja</w:t>
            </w:r>
          </w:p>
          <w:p w14:paraId="7D658030" w14:textId="77777777" w:rsidR="00286A5C" w:rsidRDefault="00286A5C">
            <w:pPr>
              <w:jc w:val="both"/>
              <w:rPr>
                <w:i/>
                <w:iCs/>
                <w:sz w:val="20"/>
                <w:szCs w:val="20"/>
              </w:rPr>
            </w:pPr>
          </w:p>
          <w:p w14:paraId="39F3B41D" w14:textId="77777777" w:rsidR="00286A5C" w:rsidRDefault="00000000">
            <w:pPr>
              <w:pStyle w:val="Odlomakpopisa"/>
              <w:numPr>
                <w:ilvl w:val="0"/>
                <w:numId w:val="3"/>
              </w:numPr>
              <w:jc w:val="both"/>
              <w:rPr>
                <w:i/>
                <w:iCs/>
                <w:sz w:val="20"/>
                <w:szCs w:val="20"/>
              </w:rPr>
            </w:pPr>
            <w:r>
              <w:rPr>
                <w:i/>
                <w:iCs/>
                <w:sz w:val="20"/>
                <w:szCs w:val="20"/>
              </w:rPr>
              <w:t>3221 Uredski materijal</w:t>
            </w:r>
          </w:p>
          <w:p w14:paraId="55518DFB" w14:textId="77777777" w:rsidR="00286A5C" w:rsidRDefault="00000000">
            <w:pPr>
              <w:pStyle w:val="Odlomakpopisa"/>
              <w:numPr>
                <w:ilvl w:val="0"/>
                <w:numId w:val="3"/>
              </w:numPr>
              <w:rPr>
                <w:i/>
                <w:iCs/>
                <w:sz w:val="20"/>
                <w:szCs w:val="20"/>
              </w:rPr>
            </w:pPr>
            <w:r>
              <w:rPr>
                <w:i/>
                <w:iCs/>
                <w:sz w:val="20"/>
                <w:szCs w:val="20"/>
              </w:rPr>
              <w:t>3237 Intelektualne i osobne usluge</w:t>
            </w:r>
          </w:p>
          <w:p w14:paraId="34C0C108" w14:textId="77777777" w:rsidR="00286A5C" w:rsidRDefault="00000000">
            <w:pPr>
              <w:pStyle w:val="Odlomakpopisa"/>
              <w:numPr>
                <w:ilvl w:val="0"/>
                <w:numId w:val="3"/>
              </w:numPr>
              <w:rPr>
                <w:i/>
                <w:iCs/>
                <w:sz w:val="20"/>
                <w:szCs w:val="20"/>
              </w:rPr>
            </w:pPr>
            <w:r>
              <w:rPr>
                <w:i/>
                <w:iCs/>
                <w:sz w:val="20"/>
                <w:szCs w:val="20"/>
              </w:rPr>
              <w:t>3239 Ostale usluge</w:t>
            </w:r>
          </w:p>
          <w:p w14:paraId="61BA2A7E" w14:textId="77777777" w:rsidR="00286A5C" w:rsidRDefault="00000000">
            <w:pPr>
              <w:pStyle w:val="Odlomakpopisa"/>
              <w:numPr>
                <w:ilvl w:val="0"/>
                <w:numId w:val="3"/>
              </w:numPr>
              <w:rPr>
                <w:i/>
                <w:iCs/>
                <w:sz w:val="20"/>
                <w:szCs w:val="20"/>
              </w:rPr>
            </w:pPr>
            <w:r>
              <w:rPr>
                <w:i/>
                <w:iCs/>
                <w:sz w:val="20"/>
                <w:szCs w:val="20"/>
              </w:rPr>
              <w:t>3241 Naknade troškova osobama izvan radnog odnosa</w:t>
            </w:r>
          </w:p>
          <w:p w14:paraId="3DFD14C4" w14:textId="77777777" w:rsidR="00286A5C" w:rsidRDefault="00000000">
            <w:pPr>
              <w:pStyle w:val="Odlomakpopisa"/>
              <w:numPr>
                <w:ilvl w:val="0"/>
                <w:numId w:val="3"/>
              </w:numPr>
              <w:jc w:val="both"/>
              <w:rPr>
                <w:i/>
                <w:iCs/>
                <w:sz w:val="20"/>
                <w:szCs w:val="20"/>
              </w:rPr>
            </w:pPr>
            <w:r>
              <w:rPr>
                <w:i/>
                <w:iCs/>
                <w:sz w:val="20"/>
                <w:szCs w:val="20"/>
              </w:rPr>
              <w:t>3293 Reprezentacija</w:t>
            </w:r>
          </w:p>
          <w:p w14:paraId="311279BF" w14:textId="77777777" w:rsidR="00286A5C" w:rsidRDefault="00286A5C">
            <w:pPr>
              <w:jc w:val="both"/>
              <w:rPr>
                <w:i/>
                <w:iCs/>
                <w:sz w:val="20"/>
                <w:szCs w:val="20"/>
              </w:rPr>
            </w:pPr>
          </w:p>
          <w:p w14:paraId="2CD5665C" w14:textId="77777777" w:rsidR="00286A5C" w:rsidRDefault="00286A5C">
            <w:pPr>
              <w:jc w:val="both"/>
              <w:rPr>
                <w:i/>
                <w:iCs/>
                <w:sz w:val="20"/>
                <w:szCs w:val="20"/>
              </w:rPr>
            </w:pPr>
          </w:p>
          <w:p w14:paraId="11C4A653" w14:textId="77777777" w:rsidR="00286A5C" w:rsidRDefault="00000000">
            <w:pPr>
              <w:jc w:val="both"/>
              <w:rPr>
                <w:b/>
                <w:bCs/>
                <w:i/>
                <w:iCs/>
                <w:sz w:val="20"/>
                <w:szCs w:val="20"/>
              </w:rPr>
            </w:pPr>
            <w:r>
              <w:rPr>
                <w:b/>
                <w:bCs/>
                <w:i/>
                <w:iCs/>
                <w:sz w:val="20"/>
                <w:szCs w:val="20"/>
              </w:rPr>
              <w:t xml:space="preserve">Aktivnost A300004: Očuvanje djela Antuna Gojaka </w:t>
            </w:r>
          </w:p>
          <w:p w14:paraId="402D7BE5" w14:textId="77777777" w:rsidR="00286A5C" w:rsidRDefault="00000000">
            <w:pPr>
              <w:jc w:val="both"/>
              <w:rPr>
                <w:i/>
                <w:iCs/>
                <w:sz w:val="20"/>
                <w:szCs w:val="20"/>
              </w:rPr>
            </w:pPr>
            <w:r>
              <w:rPr>
                <w:i/>
                <w:iCs/>
                <w:sz w:val="20"/>
                <w:szCs w:val="20"/>
              </w:rPr>
              <w:t xml:space="preserve">IZVOR 1.OPĆI PRIHODI I PRIMICI </w:t>
            </w:r>
          </w:p>
          <w:p w14:paraId="2BF6CD72" w14:textId="77777777" w:rsidR="00286A5C" w:rsidRDefault="00000000">
            <w:pPr>
              <w:jc w:val="both"/>
              <w:rPr>
                <w:i/>
                <w:iCs/>
                <w:sz w:val="20"/>
                <w:szCs w:val="20"/>
              </w:rPr>
            </w:pPr>
            <w:r>
              <w:rPr>
                <w:i/>
                <w:iCs/>
                <w:sz w:val="20"/>
                <w:szCs w:val="20"/>
              </w:rPr>
              <w:t xml:space="preserve">Aktivnost očuvanja djela Antuna Gojaka se prenosi iz godine u godinu u jednakom iznosu i služi kao rezerva sredstava za otkup umjetnina iz likovnog </w:t>
            </w:r>
            <w:r>
              <w:rPr>
                <w:i/>
                <w:iCs/>
                <w:sz w:val="20"/>
                <w:szCs w:val="20"/>
              </w:rPr>
              <w:lastRenderedPageBreak/>
              <w:t xml:space="preserve">opusa Antuna Gojaka, kao i njegovih suradnika i suvremenika, u smislu obogaćivanja fundusa Galerije koja i nosi njegov naziv. Sredstva se svake godine planiraju u istom iznosu, međutim tijekom 2025.g.ista nisu realizirana, odnosno ista će se vratiti u proračun u punom iznosu. </w:t>
            </w:r>
          </w:p>
          <w:p w14:paraId="36344C4E" w14:textId="77777777" w:rsidR="00286A5C" w:rsidRDefault="00000000">
            <w:pPr>
              <w:jc w:val="both"/>
              <w:rPr>
                <w:i/>
                <w:iCs/>
                <w:sz w:val="20"/>
                <w:szCs w:val="20"/>
              </w:rPr>
            </w:pPr>
            <w:r>
              <w:rPr>
                <w:i/>
                <w:iCs/>
                <w:sz w:val="20"/>
                <w:szCs w:val="20"/>
              </w:rPr>
              <w:t xml:space="preserve">Ovi prihode služe isključivo za nabavu umjetničkih djela. </w:t>
            </w:r>
          </w:p>
          <w:p w14:paraId="0F602787" w14:textId="77777777" w:rsidR="00286A5C" w:rsidRDefault="00286A5C">
            <w:pPr>
              <w:jc w:val="both"/>
              <w:rPr>
                <w:i/>
                <w:iCs/>
                <w:sz w:val="20"/>
                <w:szCs w:val="20"/>
              </w:rPr>
            </w:pPr>
          </w:p>
          <w:p w14:paraId="76D91BB0" w14:textId="77777777" w:rsidR="00286A5C" w:rsidRDefault="00000000">
            <w:pPr>
              <w:pStyle w:val="Odlomakpopisa"/>
              <w:numPr>
                <w:ilvl w:val="0"/>
                <w:numId w:val="3"/>
              </w:numPr>
              <w:rPr>
                <w:i/>
                <w:iCs/>
                <w:sz w:val="20"/>
                <w:szCs w:val="20"/>
              </w:rPr>
            </w:pPr>
            <w:r>
              <w:rPr>
                <w:i/>
                <w:iCs/>
                <w:sz w:val="20"/>
                <w:szCs w:val="20"/>
              </w:rPr>
              <w:t>6711 Prihodi iz nadležnog proračuna za financiranje rashoda poslovanja</w:t>
            </w:r>
          </w:p>
          <w:p w14:paraId="0208313E" w14:textId="77777777" w:rsidR="00286A5C" w:rsidRDefault="00286A5C">
            <w:pPr>
              <w:jc w:val="both"/>
              <w:rPr>
                <w:i/>
                <w:iCs/>
                <w:sz w:val="20"/>
                <w:szCs w:val="20"/>
              </w:rPr>
            </w:pPr>
          </w:p>
          <w:p w14:paraId="0F55C635" w14:textId="77777777" w:rsidR="00286A5C" w:rsidRDefault="00000000">
            <w:pPr>
              <w:pStyle w:val="Odlomakpopisa"/>
              <w:numPr>
                <w:ilvl w:val="0"/>
                <w:numId w:val="3"/>
              </w:numPr>
              <w:jc w:val="both"/>
              <w:rPr>
                <w:i/>
                <w:iCs/>
                <w:sz w:val="20"/>
                <w:szCs w:val="20"/>
              </w:rPr>
            </w:pPr>
            <w:r>
              <w:rPr>
                <w:i/>
                <w:iCs/>
                <w:sz w:val="20"/>
                <w:szCs w:val="20"/>
              </w:rPr>
              <w:t>4242 Umjetnička djela izložena u muzejima, galerijama i slično</w:t>
            </w:r>
          </w:p>
          <w:p w14:paraId="68A198F3" w14:textId="77777777" w:rsidR="00286A5C" w:rsidRDefault="00286A5C">
            <w:pPr>
              <w:jc w:val="both"/>
              <w:rPr>
                <w:i/>
                <w:iCs/>
                <w:sz w:val="20"/>
                <w:szCs w:val="20"/>
              </w:rPr>
            </w:pPr>
          </w:p>
          <w:p w14:paraId="1A758DE1" w14:textId="77777777" w:rsidR="00286A5C" w:rsidRDefault="00286A5C">
            <w:pPr>
              <w:jc w:val="both"/>
              <w:rPr>
                <w:i/>
                <w:iCs/>
                <w:sz w:val="20"/>
                <w:szCs w:val="20"/>
              </w:rPr>
            </w:pPr>
          </w:p>
          <w:p w14:paraId="2AD09DEC" w14:textId="77777777" w:rsidR="00286A5C" w:rsidRDefault="00000000">
            <w:pPr>
              <w:jc w:val="both"/>
              <w:rPr>
                <w:i/>
                <w:iCs/>
                <w:sz w:val="20"/>
                <w:szCs w:val="20"/>
              </w:rPr>
            </w:pPr>
            <w:r>
              <w:rPr>
                <w:b/>
                <w:bCs/>
                <w:i/>
                <w:iCs/>
                <w:sz w:val="20"/>
                <w:szCs w:val="20"/>
              </w:rPr>
              <w:t>Aktivnost A300005: VELIKI KAŠTE</w:t>
            </w:r>
            <w:r>
              <w:rPr>
                <w:i/>
                <w:iCs/>
                <w:sz w:val="20"/>
                <w:szCs w:val="20"/>
              </w:rPr>
              <w:t>L</w:t>
            </w:r>
          </w:p>
          <w:p w14:paraId="20472E85" w14:textId="77777777" w:rsidR="00286A5C" w:rsidRDefault="00000000">
            <w:pPr>
              <w:jc w:val="both"/>
              <w:rPr>
                <w:i/>
                <w:iCs/>
                <w:sz w:val="20"/>
                <w:szCs w:val="20"/>
              </w:rPr>
            </w:pPr>
            <w:r>
              <w:rPr>
                <w:i/>
                <w:iCs/>
                <w:sz w:val="20"/>
                <w:szCs w:val="20"/>
              </w:rPr>
              <w:t xml:space="preserve">IZVOR 3.VLASTITI PRIHODI – Prihodi za aktivnost Veliki Kaštel se planiraju u sklopu redovne djelatnosti, jer je ova aktivnost osmišljanja na način da pruža usluge organiziranim grupama posjetitelja koje se prema programu rada ne naplaćuju (škole i fakulteti), te eventualno ako postoji interes javnosti manjim dijelom se usluga pruža i turističkim agencijama i građanima uz nadoplatu. </w:t>
            </w:r>
          </w:p>
          <w:p w14:paraId="65D0583D" w14:textId="77777777" w:rsidR="00286A5C" w:rsidRDefault="00000000">
            <w:pPr>
              <w:jc w:val="both"/>
              <w:rPr>
                <w:i/>
                <w:iCs/>
                <w:sz w:val="20"/>
                <w:szCs w:val="20"/>
              </w:rPr>
            </w:pPr>
            <w:r>
              <w:rPr>
                <w:i/>
                <w:iCs/>
                <w:sz w:val="20"/>
                <w:szCs w:val="20"/>
              </w:rPr>
              <w:t>Stavke rashoda su se mijenjale na način da se pojedini iznosi prenose sa stavki koje nisu iskorištene na stavke koje zahtijevaju dodatna sredstva. Prema strukturi samih rashoda vidljivo je da se rashod odnosi na fiksne troškove održavanja objekta, a isti su znatno smanjeni iz razloga smanjenja vlastitih prihoda pojašnjenih unutar aktivnosti redovne djelatnosti.</w:t>
            </w:r>
          </w:p>
          <w:p w14:paraId="04D617A5" w14:textId="77777777" w:rsidR="00286A5C" w:rsidRDefault="00286A5C">
            <w:pPr>
              <w:jc w:val="both"/>
              <w:rPr>
                <w:i/>
                <w:iCs/>
                <w:sz w:val="20"/>
                <w:szCs w:val="20"/>
              </w:rPr>
            </w:pPr>
          </w:p>
          <w:p w14:paraId="2455D59B" w14:textId="77777777" w:rsidR="00286A5C" w:rsidRDefault="00000000">
            <w:pPr>
              <w:jc w:val="both"/>
              <w:rPr>
                <w:i/>
                <w:iCs/>
                <w:sz w:val="20"/>
                <w:szCs w:val="20"/>
              </w:rPr>
            </w:pPr>
            <w:r>
              <w:rPr>
                <w:i/>
                <w:iCs/>
                <w:sz w:val="20"/>
                <w:szCs w:val="20"/>
              </w:rPr>
              <w:t>Sve prema slijedećem prikazu:</w:t>
            </w:r>
          </w:p>
          <w:p w14:paraId="0BF06BC9" w14:textId="77777777" w:rsidR="00286A5C" w:rsidRDefault="00000000">
            <w:pPr>
              <w:pStyle w:val="Odlomakpopisa"/>
              <w:numPr>
                <w:ilvl w:val="0"/>
                <w:numId w:val="3"/>
              </w:numPr>
              <w:jc w:val="both"/>
              <w:rPr>
                <w:i/>
                <w:iCs/>
                <w:sz w:val="20"/>
                <w:szCs w:val="20"/>
              </w:rPr>
            </w:pPr>
            <w:r>
              <w:rPr>
                <w:i/>
                <w:iCs/>
                <w:sz w:val="20"/>
                <w:szCs w:val="20"/>
              </w:rPr>
              <w:t xml:space="preserve">3121 Ostali rashodi za zaposlene </w:t>
            </w:r>
          </w:p>
          <w:p w14:paraId="2163B4A5" w14:textId="77777777" w:rsidR="00286A5C" w:rsidRDefault="00000000">
            <w:pPr>
              <w:pStyle w:val="Odlomakpopisa"/>
              <w:numPr>
                <w:ilvl w:val="0"/>
                <w:numId w:val="3"/>
              </w:numPr>
              <w:jc w:val="both"/>
              <w:rPr>
                <w:i/>
                <w:iCs/>
                <w:sz w:val="20"/>
                <w:szCs w:val="20"/>
              </w:rPr>
            </w:pPr>
            <w:r>
              <w:rPr>
                <w:i/>
                <w:iCs/>
                <w:sz w:val="20"/>
                <w:szCs w:val="20"/>
              </w:rPr>
              <w:t>3221 Uredski materijal</w:t>
            </w:r>
          </w:p>
          <w:p w14:paraId="0915E161" w14:textId="77777777" w:rsidR="00286A5C" w:rsidRDefault="00000000">
            <w:pPr>
              <w:pStyle w:val="Odlomakpopisa"/>
              <w:numPr>
                <w:ilvl w:val="0"/>
                <w:numId w:val="3"/>
              </w:numPr>
              <w:jc w:val="both"/>
              <w:rPr>
                <w:i/>
                <w:iCs/>
                <w:sz w:val="20"/>
                <w:szCs w:val="20"/>
              </w:rPr>
            </w:pPr>
            <w:r>
              <w:rPr>
                <w:i/>
                <w:iCs/>
                <w:sz w:val="20"/>
                <w:szCs w:val="20"/>
              </w:rPr>
              <w:t>3239 Ostale usluge</w:t>
            </w:r>
          </w:p>
          <w:p w14:paraId="27740C00" w14:textId="77777777" w:rsidR="00286A5C" w:rsidRDefault="00000000">
            <w:pPr>
              <w:pStyle w:val="Odlomakpopisa"/>
              <w:numPr>
                <w:ilvl w:val="0"/>
                <w:numId w:val="3"/>
              </w:numPr>
              <w:jc w:val="both"/>
              <w:rPr>
                <w:i/>
                <w:iCs/>
                <w:sz w:val="20"/>
                <w:szCs w:val="20"/>
              </w:rPr>
            </w:pPr>
            <w:r>
              <w:rPr>
                <w:i/>
                <w:iCs/>
                <w:sz w:val="20"/>
                <w:szCs w:val="20"/>
              </w:rPr>
              <w:t>3293 Reprezentacija</w:t>
            </w:r>
          </w:p>
          <w:p w14:paraId="29FD1399" w14:textId="77777777" w:rsidR="00286A5C" w:rsidRDefault="00000000">
            <w:pPr>
              <w:pStyle w:val="Odlomakpopisa"/>
              <w:numPr>
                <w:ilvl w:val="0"/>
                <w:numId w:val="3"/>
              </w:numPr>
              <w:jc w:val="both"/>
              <w:rPr>
                <w:i/>
                <w:iCs/>
                <w:sz w:val="20"/>
                <w:szCs w:val="20"/>
              </w:rPr>
            </w:pPr>
            <w:r>
              <w:rPr>
                <w:i/>
                <w:iCs/>
                <w:sz w:val="20"/>
                <w:szCs w:val="20"/>
              </w:rPr>
              <w:t xml:space="preserve">3811 Tekuće donacije u novcu </w:t>
            </w:r>
          </w:p>
          <w:p w14:paraId="6CE5A5E0" w14:textId="77777777" w:rsidR="00286A5C" w:rsidRDefault="00286A5C">
            <w:pPr>
              <w:ind w:left="360"/>
              <w:jc w:val="both"/>
              <w:rPr>
                <w:i/>
                <w:iCs/>
                <w:sz w:val="20"/>
                <w:szCs w:val="20"/>
              </w:rPr>
            </w:pPr>
          </w:p>
          <w:p w14:paraId="411985A6" w14:textId="77777777" w:rsidR="00286A5C" w:rsidRDefault="00286A5C">
            <w:pPr>
              <w:jc w:val="both"/>
              <w:rPr>
                <w:i/>
                <w:iCs/>
                <w:sz w:val="20"/>
                <w:szCs w:val="20"/>
              </w:rPr>
            </w:pPr>
          </w:p>
          <w:p w14:paraId="0B291423" w14:textId="77777777" w:rsidR="00286A5C" w:rsidRDefault="00000000">
            <w:pPr>
              <w:jc w:val="both"/>
              <w:rPr>
                <w:b/>
                <w:bCs/>
                <w:i/>
                <w:iCs/>
                <w:color w:val="FF0000"/>
                <w:sz w:val="22"/>
                <w:szCs w:val="22"/>
              </w:rPr>
            </w:pPr>
            <w:r>
              <w:rPr>
                <w:b/>
                <w:bCs/>
                <w:i/>
                <w:iCs/>
                <w:color w:val="FF0000"/>
                <w:sz w:val="22"/>
                <w:szCs w:val="22"/>
              </w:rPr>
              <w:t>UKUPNI PLANIRANI PRIHOD</w:t>
            </w:r>
          </w:p>
          <w:p w14:paraId="41F64C98" w14:textId="77777777" w:rsidR="00286A5C" w:rsidRDefault="00000000">
            <w:pPr>
              <w:jc w:val="both"/>
              <w:rPr>
                <w:b/>
                <w:bCs/>
                <w:i/>
                <w:iCs/>
                <w:color w:val="FF0000"/>
                <w:sz w:val="22"/>
                <w:szCs w:val="22"/>
              </w:rPr>
            </w:pPr>
            <w:r>
              <w:rPr>
                <w:b/>
                <w:bCs/>
                <w:i/>
                <w:iCs/>
                <w:color w:val="FF0000"/>
                <w:sz w:val="22"/>
                <w:szCs w:val="22"/>
              </w:rPr>
              <w:t>UKUPNI OSTVARENI PRIHODI</w:t>
            </w:r>
          </w:p>
          <w:p w14:paraId="20E540CE" w14:textId="77777777" w:rsidR="00286A5C" w:rsidRDefault="00286A5C">
            <w:pPr>
              <w:jc w:val="both"/>
              <w:rPr>
                <w:b/>
                <w:bCs/>
                <w:i/>
                <w:iCs/>
                <w:color w:val="FF0000"/>
                <w:sz w:val="22"/>
                <w:szCs w:val="22"/>
              </w:rPr>
            </w:pPr>
          </w:p>
          <w:p w14:paraId="15F3F3A8" w14:textId="77777777" w:rsidR="00286A5C" w:rsidRDefault="00000000">
            <w:pPr>
              <w:jc w:val="both"/>
              <w:rPr>
                <w:b/>
                <w:bCs/>
                <w:i/>
                <w:iCs/>
                <w:color w:val="FF0000"/>
                <w:sz w:val="22"/>
                <w:szCs w:val="22"/>
              </w:rPr>
            </w:pPr>
            <w:r>
              <w:rPr>
                <w:b/>
                <w:bCs/>
                <w:i/>
                <w:iCs/>
                <w:color w:val="FF0000"/>
                <w:sz w:val="22"/>
                <w:szCs w:val="22"/>
              </w:rPr>
              <w:t xml:space="preserve">UKUPNI PLANIRANI RASHODI </w:t>
            </w:r>
          </w:p>
          <w:p w14:paraId="4AD73F2F" w14:textId="77777777" w:rsidR="00286A5C" w:rsidRDefault="00000000">
            <w:pPr>
              <w:jc w:val="both"/>
              <w:rPr>
                <w:b/>
                <w:bCs/>
                <w:i/>
                <w:iCs/>
                <w:color w:val="FF0000"/>
                <w:sz w:val="22"/>
                <w:szCs w:val="22"/>
              </w:rPr>
            </w:pPr>
            <w:r>
              <w:rPr>
                <w:b/>
                <w:bCs/>
                <w:i/>
                <w:iCs/>
                <w:color w:val="FF0000"/>
                <w:sz w:val="22"/>
                <w:szCs w:val="22"/>
              </w:rPr>
              <w:t xml:space="preserve">UKUPNI OSTVARENI RASHODI </w:t>
            </w:r>
          </w:p>
          <w:p w14:paraId="3E9FCF08" w14:textId="77777777" w:rsidR="00286A5C" w:rsidRDefault="00286A5C">
            <w:pPr>
              <w:jc w:val="both"/>
              <w:rPr>
                <w:i/>
                <w:iCs/>
                <w:sz w:val="20"/>
                <w:szCs w:val="20"/>
              </w:rPr>
            </w:pPr>
          </w:p>
          <w:p w14:paraId="13D64166" w14:textId="77777777" w:rsidR="00286A5C" w:rsidRDefault="00000000">
            <w:pPr>
              <w:jc w:val="both"/>
              <w:rPr>
                <w:i/>
                <w:iCs/>
                <w:sz w:val="20"/>
                <w:szCs w:val="20"/>
              </w:rPr>
            </w:pPr>
            <w:r>
              <w:rPr>
                <w:i/>
                <w:iCs/>
                <w:sz w:val="20"/>
                <w:szCs w:val="20"/>
              </w:rPr>
              <w:t xml:space="preserve">Izvršeni prihodi u 2025.g. su ostvareni u iznosu od 98,57% u odnosu na tekući plan 2025.g., odnosno od planiranih 282.196,25 </w:t>
            </w:r>
            <w:proofErr w:type="spellStart"/>
            <w:r>
              <w:rPr>
                <w:i/>
                <w:iCs/>
                <w:sz w:val="20"/>
                <w:szCs w:val="20"/>
              </w:rPr>
              <w:t>eur</w:t>
            </w:r>
            <w:proofErr w:type="spellEnd"/>
            <w:r>
              <w:rPr>
                <w:i/>
                <w:iCs/>
                <w:sz w:val="20"/>
                <w:szCs w:val="20"/>
              </w:rPr>
              <w:t xml:space="preserve"> isti su ostvareni u iznosu od 268.098,76 </w:t>
            </w:r>
            <w:proofErr w:type="spellStart"/>
            <w:r>
              <w:rPr>
                <w:i/>
                <w:iCs/>
                <w:sz w:val="20"/>
                <w:szCs w:val="20"/>
              </w:rPr>
              <w:t>eur</w:t>
            </w:r>
            <w:proofErr w:type="spellEnd"/>
            <w:r>
              <w:rPr>
                <w:i/>
                <w:iCs/>
                <w:sz w:val="20"/>
                <w:szCs w:val="20"/>
              </w:rPr>
              <w:t xml:space="preserve">. </w:t>
            </w:r>
          </w:p>
          <w:p w14:paraId="1D979137" w14:textId="77777777" w:rsidR="00286A5C" w:rsidRDefault="00000000">
            <w:pPr>
              <w:jc w:val="both"/>
              <w:rPr>
                <w:i/>
                <w:iCs/>
                <w:sz w:val="20"/>
                <w:szCs w:val="20"/>
              </w:rPr>
            </w:pPr>
            <w:r>
              <w:rPr>
                <w:i/>
                <w:iCs/>
                <w:sz w:val="20"/>
                <w:szCs w:val="20"/>
              </w:rPr>
              <w:t>Izvršeni prihodi u 2025.g u odnosu na izvršene prihode u 2024.g.su veći za 0,46%.</w:t>
            </w:r>
          </w:p>
          <w:p w14:paraId="5AAAB66F" w14:textId="77777777" w:rsidR="00286A5C" w:rsidRDefault="00000000">
            <w:pPr>
              <w:jc w:val="both"/>
              <w:rPr>
                <w:i/>
                <w:iCs/>
                <w:sz w:val="20"/>
                <w:szCs w:val="20"/>
              </w:rPr>
            </w:pPr>
            <w:r>
              <w:rPr>
                <w:i/>
                <w:iCs/>
                <w:sz w:val="20"/>
                <w:szCs w:val="20"/>
              </w:rPr>
              <w:t>U raščlani prihoda osim planiranih prihoda iz proračuna grada Makarska i vlastitih prihoda,, sudjelovali su i prihodi ostvareni od pomoći iz proračuna koji im nije nadležan.</w:t>
            </w:r>
          </w:p>
          <w:p w14:paraId="622596CA" w14:textId="77777777" w:rsidR="00286A5C" w:rsidRDefault="00286A5C">
            <w:pPr>
              <w:jc w:val="both"/>
              <w:rPr>
                <w:i/>
                <w:iCs/>
                <w:sz w:val="20"/>
                <w:szCs w:val="20"/>
              </w:rPr>
            </w:pPr>
          </w:p>
          <w:p w14:paraId="5716B4C0" w14:textId="77777777" w:rsidR="00286A5C" w:rsidRDefault="00000000">
            <w:pPr>
              <w:jc w:val="both"/>
              <w:rPr>
                <w:i/>
                <w:iCs/>
                <w:sz w:val="20"/>
                <w:szCs w:val="20"/>
              </w:rPr>
            </w:pPr>
            <w:r>
              <w:rPr>
                <w:i/>
                <w:iCs/>
                <w:sz w:val="20"/>
                <w:szCs w:val="20"/>
              </w:rPr>
              <w:t xml:space="preserve">Izvršeni rashodi u 2025.g. su ostvareni u iznosu od 95,01% u odnosu na tekući plan rashoda za 2025.g., odnosno od planiranih 282.196,25 </w:t>
            </w:r>
            <w:proofErr w:type="spellStart"/>
            <w:r>
              <w:rPr>
                <w:i/>
                <w:iCs/>
                <w:sz w:val="20"/>
                <w:szCs w:val="20"/>
              </w:rPr>
              <w:t>eur</w:t>
            </w:r>
            <w:proofErr w:type="spellEnd"/>
            <w:r>
              <w:rPr>
                <w:i/>
                <w:iCs/>
                <w:sz w:val="20"/>
                <w:szCs w:val="20"/>
              </w:rPr>
              <w:t xml:space="preserve">, ostvareno je 268.110,20 </w:t>
            </w:r>
            <w:proofErr w:type="spellStart"/>
            <w:r>
              <w:rPr>
                <w:i/>
                <w:iCs/>
                <w:sz w:val="20"/>
                <w:szCs w:val="20"/>
              </w:rPr>
              <w:t>eur</w:t>
            </w:r>
            <w:proofErr w:type="spellEnd"/>
            <w:r>
              <w:rPr>
                <w:i/>
                <w:iCs/>
                <w:sz w:val="20"/>
                <w:szCs w:val="20"/>
              </w:rPr>
              <w:t xml:space="preserve">. </w:t>
            </w:r>
          </w:p>
          <w:p w14:paraId="1D20FCC6" w14:textId="77777777" w:rsidR="00286A5C" w:rsidRDefault="00000000">
            <w:pPr>
              <w:jc w:val="both"/>
              <w:rPr>
                <w:i/>
                <w:iCs/>
                <w:sz w:val="20"/>
                <w:szCs w:val="20"/>
              </w:rPr>
            </w:pPr>
            <w:r>
              <w:rPr>
                <w:i/>
                <w:iCs/>
                <w:sz w:val="20"/>
                <w:szCs w:val="20"/>
              </w:rPr>
              <w:t>Izvršeni rashodi u 2025.g u odnosu na 2024.g.su manji za 1,72%.</w:t>
            </w:r>
          </w:p>
          <w:p w14:paraId="158DF54D" w14:textId="77777777" w:rsidR="00286A5C" w:rsidRDefault="00000000">
            <w:pPr>
              <w:jc w:val="both"/>
              <w:rPr>
                <w:i/>
                <w:iCs/>
                <w:sz w:val="20"/>
                <w:szCs w:val="20"/>
              </w:rPr>
            </w:pPr>
            <w:r>
              <w:rPr>
                <w:i/>
                <w:iCs/>
                <w:sz w:val="20"/>
                <w:szCs w:val="20"/>
              </w:rPr>
              <w:t>U raščlani rashoda najveći postotak se odnosi na rashode za zaposlene koji su u odnosu na izvršenje u 2024.g.približno na istoj razini 100,09%. Od ostali rashoda slijede materijalni rashodi koji su u odnosu na 2024.g.manji za cca 3%, te rashodi za nabavu nefinancijske imovine (manji u odnosu na 2024.g. za cca 8%).</w:t>
            </w:r>
          </w:p>
          <w:p w14:paraId="02083563" w14:textId="77777777" w:rsidR="00286A5C" w:rsidRDefault="00286A5C">
            <w:pPr>
              <w:jc w:val="both"/>
              <w:rPr>
                <w:i/>
                <w:iCs/>
                <w:sz w:val="20"/>
                <w:szCs w:val="20"/>
              </w:rPr>
            </w:pPr>
          </w:p>
          <w:p w14:paraId="0FF4C31A" w14:textId="77777777" w:rsidR="00286A5C" w:rsidRDefault="00000000">
            <w:pPr>
              <w:jc w:val="both"/>
              <w:rPr>
                <w:i/>
                <w:iCs/>
                <w:sz w:val="20"/>
                <w:szCs w:val="20"/>
              </w:rPr>
            </w:pPr>
            <w:r>
              <w:rPr>
                <w:i/>
                <w:iCs/>
                <w:sz w:val="20"/>
                <w:szCs w:val="20"/>
              </w:rPr>
              <w:t xml:space="preserve">Ostvareni manjak prihoda nad rashodima u iznosu od 11,44 </w:t>
            </w:r>
            <w:proofErr w:type="spellStart"/>
            <w:r>
              <w:rPr>
                <w:i/>
                <w:iCs/>
                <w:sz w:val="20"/>
                <w:szCs w:val="20"/>
              </w:rPr>
              <w:t>eur</w:t>
            </w:r>
            <w:proofErr w:type="spellEnd"/>
            <w:r>
              <w:rPr>
                <w:i/>
                <w:iCs/>
                <w:sz w:val="20"/>
                <w:szCs w:val="20"/>
              </w:rPr>
              <w:t xml:space="preserve">, financirati će se iz prenesenog viška koji se sastoji od prenesenog viška iz prethodnih godina 10.198,30 </w:t>
            </w:r>
            <w:proofErr w:type="spellStart"/>
            <w:r>
              <w:rPr>
                <w:i/>
                <w:iCs/>
                <w:sz w:val="20"/>
                <w:szCs w:val="20"/>
              </w:rPr>
              <w:t>eur</w:t>
            </w:r>
            <w:proofErr w:type="spellEnd"/>
            <w:r>
              <w:rPr>
                <w:i/>
                <w:iCs/>
                <w:sz w:val="20"/>
                <w:szCs w:val="20"/>
              </w:rPr>
              <w:t>.</w:t>
            </w:r>
          </w:p>
          <w:p w14:paraId="3BED6F66" w14:textId="77777777" w:rsidR="00286A5C" w:rsidRDefault="00000000">
            <w:pPr>
              <w:jc w:val="both"/>
              <w:rPr>
                <w:i/>
                <w:iCs/>
                <w:sz w:val="20"/>
                <w:szCs w:val="20"/>
              </w:rPr>
            </w:pPr>
            <w:r>
              <w:rPr>
                <w:i/>
                <w:iCs/>
                <w:sz w:val="20"/>
                <w:szCs w:val="20"/>
              </w:rPr>
              <w:lastRenderedPageBreak/>
              <w:t xml:space="preserve">Višak koji se prenosi u 2026.g. je 10.186,86 </w:t>
            </w:r>
            <w:proofErr w:type="spellStart"/>
            <w:r>
              <w:rPr>
                <w:i/>
                <w:iCs/>
                <w:sz w:val="20"/>
                <w:szCs w:val="20"/>
              </w:rPr>
              <w:t>eur</w:t>
            </w:r>
            <w:proofErr w:type="spellEnd"/>
            <w:r>
              <w:rPr>
                <w:i/>
                <w:iCs/>
                <w:sz w:val="20"/>
                <w:szCs w:val="20"/>
              </w:rPr>
              <w:t xml:space="preserve"> </w:t>
            </w:r>
          </w:p>
          <w:p w14:paraId="1ED77A51" w14:textId="77777777" w:rsidR="00286A5C" w:rsidRDefault="00000000">
            <w:pPr>
              <w:jc w:val="both"/>
              <w:rPr>
                <w:i/>
                <w:iCs/>
                <w:sz w:val="20"/>
                <w:szCs w:val="20"/>
              </w:rPr>
            </w:pPr>
            <w:r>
              <w:rPr>
                <w:i/>
                <w:iCs/>
                <w:sz w:val="20"/>
                <w:szCs w:val="20"/>
              </w:rPr>
              <w:t xml:space="preserve"> </w:t>
            </w:r>
          </w:p>
          <w:p w14:paraId="4B7C3C3C" w14:textId="77777777" w:rsidR="00286A5C" w:rsidRDefault="00286A5C">
            <w:pPr>
              <w:jc w:val="both"/>
              <w:rPr>
                <w:b/>
                <w:bCs/>
                <w:i/>
                <w:iCs/>
                <w:color w:val="FF0000"/>
                <w:sz w:val="22"/>
                <w:szCs w:val="22"/>
              </w:rPr>
            </w:pPr>
          </w:p>
          <w:p w14:paraId="781F9638" w14:textId="77777777" w:rsidR="00286A5C" w:rsidRDefault="00286A5C">
            <w:pPr>
              <w:jc w:val="both"/>
              <w:rPr>
                <w:b/>
                <w:bCs/>
                <w:i/>
                <w:iCs/>
                <w:color w:val="FF0000"/>
                <w:sz w:val="22"/>
                <w:szCs w:val="22"/>
              </w:rPr>
            </w:pPr>
          </w:p>
        </w:tc>
        <w:tc>
          <w:tcPr>
            <w:tcW w:w="1275" w:type="dxa"/>
            <w:noWrap/>
            <w:vAlign w:val="center"/>
          </w:tcPr>
          <w:p w14:paraId="6ED2ED09" w14:textId="77777777" w:rsidR="00286A5C" w:rsidRDefault="00286A5C">
            <w:pPr>
              <w:jc w:val="right"/>
              <w:rPr>
                <w:b/>
                <w:sz w:val="20"/>
                <w:szCs w:val="20"/>
              </w:rPr>
            </w:pPr>
          </w:p>
          <w:p w14:paraId="2CDC5481" w14:textId="77777777" w:rsidR="00286A5C" w:rsidRDefault="00286A5C">
            <w:pPr>
              <w:jc w:val="right"/>
              <w:rPr>
                <w:b/>
                <w:sz w:val="20"/>
                <w:szCs w:val="20"/>
              </w:rPr>
            </w:pPr>
          </w:p>
          <w:p w14:paraId="1BA29170" w14:textId="77777777" w:rsidR="00286A5C" w:rsidRDefault="00286A5C">
            <w:pPr>
              <w:rPr>
                <w:b/>
                <w:sz w:val="20"/>
                <w:szCs w:val="20"/>
              </w:rPr>
            </w:pPr>
          </w:p>
          <w:p w14:paraId="46B22E7C" w14:textId="77777777" w:rsidR="00286A5C" w:rsidRDefault="00286A5C">
            <w:pPr>
              <w:rPr>
                <w:b/>
                <w:sz w:val="20"/>
                <w:szCs w:val="20"/>
              </w:rPr>
            </w:pPr>
          </w:p>
          <w:p w14:paraId="3CAE18BF" w14:textId="77777777" w:rsidR="00286A5C" w:rsidRDefault="00286A5C">
            <w:pPr>
              <w:rPr>
                <w:b/>
                <w:sz w:val="20"/>
                <w:szCs w:val="20"/>
              </w:rPr>
            </w:pPr>
          </w:p>
          <w:p w14:paraId="7DF83F16" w14:textId="77777777" w:rsidR="00286A5C" w:rsidRDefault="00286A5C">
            <w:pPr>
              <w:rPr>
                <w:b/>
                <w:sz w:val="20"/>
                <w:szCs w:val="20"/>
              </w:rPr>
            </w:pPr>
          </w:p>
          <w:p w14:paraId="379917D1" w14:textId="77777777" w:rsidR="00286A5C" w:rsidRDefault="00286A5C">
            <w:pPr>
              <w:rPr>
                <w:b/>
                <w:sz w:val="20"/>
                <w:szCs w:val="20"/>
              </w:rPr>
            </w:pPr>
          </w:p>
          <w:p w14:paraId="07338B44" w14:textId="77777777" w:rsidR="00286A5C" w:rsidRDefault="00286A5C">
            <w:pPr>
              <w:rPr>
                <w:b/>
                <w:sz w:val="20"/>
                <w:szCs w:val="20"/>
              </w:rPr>
            </w:pPr>
          </w:p>
          <w:p w14:paraId="5F72571D" w14:textId="77777777" w:rsidR="00286A5C" w:rsidRDefault="00286A5C">
            <w:pPr>
              <w:rPr>
                <w:b/>
                <w:sz w:val="20"/>
                <w:szCs w:val="20"/>
              </w:rPr>
            </w:pPr>
          </w:p>
          <w:p w14:paraId="4084E234" w14:textId="77777777" w:rsidR="00286A5C" w:rsidRDefault="00286A5C">
            <w:pPr>
              <w:rPr>
                <w:b/>
                <w:sz w:val="20"/>
                <w:szCs w:val="20"/>
              </w:rPr>
            </w:pPr>
          </w:p>
          <w:p w14:paraId="44E6C998" w14:textId="77777777" w:rsidR="00286A5C" w:rsidRDefault="00286A5C">
            <w:pPr>
              <w:rPr>
                <w:b/>
                <w:sz w:val="20"/>
                <w:szCs w:val="20"/>
              </w:rPr>
            </w:pPr>
          </w:p>
          <w:p w14:paraId="64D0AADA" w14:textId="77777777" w:rsidR="00286A5C" w:rsidRDefault="00286A5C">
            <w:pPr>
              <w:rPr>
                <w:b/>
                <w:sz w:val="20"/>
                <w:szCs w:val="20"/>
              </w:rPr>
            </w:pPr>
          </w:p>
          <w:p w14:paraId="343756D8" w14:textId="77777777" w:rsidR="00286A5C" w:rsidRDefault="00286A5C">
            <w:pPr>
              <w:jc w:val="right"/>
              <w:rPr>
                <w:b/>
                <w:sz w:val="20"/>
                <w:szCs w:val="20"/>
              </w:rPr>
            </w:pPr>
          </w:p>
          <w:p w14:paraId="4A0B7AA7" w14:textId="77777777" w:rsidR="00286A5C" w:rsidRDefault="00286A5C">
            <w:pPr>
              <w:jc w:val="right"/>
              <w:rPr>
                <w:b/>
                <w:sz w:val="20"/>
                <w:szCs w:val="20"/>
              </w:rPr>
            </w:pPr>
          </w:p>
          <w:p w14:paraId="356D3EDF" w14:textId="77777777" w:rsidR="00286A5C" w:rsidRDefault="00286A5C">
            <w:pPr>
              <w:rPr>
                <w:b/>
                <w:sz w:val="20"/>
                <w:szCs w:val="20"/>
              </w:rPr>
            </w:pPr>
          </w:p>
          <w:p w14:paraId="3B11C18F" w14:textId="77777777" w:rsidR="00286A5C" w:rsidRDefault="00286A5C">
            <w:pPr>
              <w:jc w:val="right"/>
              <w:rPr>
                <w:b/>
                <w:sz w:val="20"/>
                <w:szCs w:val="20"/>
              </w:rPr>
            </w:pPr>
          </w:p>
          <w:p w14:paraId="333B6EE8" w14:textId="77777777" w:rsidR="00286A5C" w:rsidRDefault="00286A5C">
            <w:pPr>
              <w:jc w:val="right"/>
              <w:rPr>
                <w:b/>
                <w:sz w:val="20"/>
                <w:szCs w:val="20"/>
              </w:rPr>
            </w:pPr>
          </w:p>
          <w:p w14:paraId="0A1A7999" w14:textId="77777777" w:rsidR="00286A5C" w:rsidRDefault="00286A5C">
            <w:pPr>
              <w:jc w:val="right"/>
              <w:rPr>
                <w:b/>
                <w:sz w:val="20"/>
                <w:szCs w:val="20"/>
              </w:rPr>
            </w:pPr>
          </w:p>
          <w:p w14:paraId="34B7A8B7" w14:textId="77777777" w:rsidR="00286A5C" w:rsidRDefault="00286A5C">
            <w:pPr>
              <w:jc w:val="right"/>
              <w:rPr>
                <w:b/>
                <w:sz w:val="20"/>
                <w:szCs w:val="20"/>
              </w:rPr>
            </w:pPr>
          </w:p>
          <w:p w14:paraId="04D04EEC" w14:textId="77777777" w:rsidR="00286A5C" w:rsidRDefault="00286A5C">
            <w:pPr>
              <w:jc w:val="right"/>
              <w:rPr>
                <w:b/>
                <w:sz w:val="20"/>
                <w:szCs w:val="20"/>
              </w:rPr>
            </w:pPr>
          </w:p>
          <w:p w14:paraId="4670706D" w14:textId="77777777" w:rsidR="00286A5C" w:rsidRDefault="00286A5C">
            <w:pPr>
              <w:jc w:val="right"/>
              <w:rPr>
                <w:b/>
                <w:sz w:val="20"/>
                <w:szCs w:val="20"/>
              </w:rPr>
            </w:pPr>
          </w:p>
          <w:p w14:paraId="6295E461" w14:textId="77777777" w:rsidR="00286A5C" w:rsidRDefault="00286A5C">
            <w:pPr>
              <w:jc w:val="right"/>
              <w:rPr>
                <w:b/>
                <w:sz w:val="20"/>
                <w:szCs w:val="20"/>
              </w:rPr>
            </w:pPr>
          </w:p>
          <w:p w14:paraId="2B6754D3" w14:textId="77777777" w:rsidR="00286A5C" w:rsidRDefault="00286A5C">
            <w:pPr>
              <w:jc w:val="right"/>
              <w:rPr>
                <w:b/>
                <w:sz w:val="20"/>
                <w:szCs w:val="20"/>
              </w:rPr>
            </w:pPr>
          </w:p>
          <w:p w14:paraId="362DF899" w14:textId="77777777" w:rsidR="00286A5C" w:rsidRDefault="00286A5C">
            <w:pPr>
              <w:jc w:val="right"/>
              <w:rPr>
                <w:b/>
                <w:sz w:val="20"/>
                <w:szCs w:val="20"/>
              </w:rPr>
            </w:pPr>
          </w:p>
          <w:p w14:paraId="1CA6C62C" w14:textId="77777777" w:rsidR="00286A5C" w:rsidRDefault="00286A5C">
            <w:pPr>
              <w:jc w:val="right"/>
              <w:rPr>
                <w:b/>
                <w:sz w:val="20"/>
                <w:szCs w:val="20"/>
              </w:rPr>
            </w:pPr>
          </w:p>
          <w:p w14:paraId="450D4F7D" w14:textId="77777777" w:rsidR="00286A5C" w:rsidRDefault="00286A5C">
            <w:pPr>
              <w:jc w:val="right"/>
              <w:rPr>
                <w:b/>
                <w:sz w:val="20"/>
                <w:szCs w:val="20"/>
              </w:rPr>
            </w:pPr>
          </w:p>
          <w:p w14:paraId="2AAF4F85" w14:textId="77777777" w:rsidR="00286A5C" w:rsidRDefault="00286A5C">
            <w:pPr>
              <w:jc w:val="right"/>
              <w:rPr>
                <w:b/>
                <w:sz w:val="20"/>
                <w:szCs w:val="20"/>
              </w:rPr>
            </w:pPr>
          </w:p>
          <w:p w14:paraId="228A6461" w14:textId="77777777" w:rsidR="00286A5C" w:rsidRDefault="00286A5C">
            <w:pPr>
              <w:jc w:val="right"/>
              <w:rPr>
                <w:b/>
                <w:sz w:val="20"/>
                <w:szCs w:val="20"/>
              </w:rPr>
            </w:pPr>
          </w:p>
          <w:p w14:paraId="3239A685" w14:textId="77777777" w:rsidR="00286A5C" w:rsidRDefault="00286A5C">
            <w:pPr>
              <w:jc w:val="right"/>
              <w:rPr>
                <w:b/>
                <w:sz w:val="20"/>
                <w:szCs w:val="20"/>
              </w:rPr>
            </w:pPr>
          </w:p>
          <w:p w14:paraId="68B60884" w14:textId="77777777" w:rsidR="00286A5C" w:rsidRDefault="00286A5C">
            <w:pPr>
              <w:jc w:val="right"/>
              <w:rPr>
                <w:b/>
                <w:sz w:val="20"/>
                <w:szCs w:val="20"/>
              </w:rPr>
            </w:pPr>
          </w:p>
          <w:p w14:paraId="2A71A5BE" w14:textId="77777777" w:rsidR="00286A5C" w:rsidRDefault="00286A5C">
            <w:pPr>
              <w:jc w:val="right"/>
              <w:rPr>
                <w:b/>
                <w:sz w:val="20"/>
                <w:szCs w:val="20"/>
              </w:rPr>
            </w:pPr>
          </w:p>
          <w:p w14:paraId="64F0322D" w14:textId="77777777" w:rsidR="00286A5C" w:rsidRDefault="00286A5C">
            <w:pPr>
              <w:jc w:val="right"/>
              <w:rPr>
                <w:b/>
                <w:sz w:val="20"/>
                <w:szCs w:val="20"/>
              </w:rPr>
            </w:pPr>
          </w:p>
          <w:p w14:paraId="6DC1E57A" w14:textId="77777777" w:rsidR="00286A5C" w:rsidRDefault="00286A5C">
            <w:pPr>
              <w:jc w:val="right"/>
              <w:rPr>
                <w:b/>
                <w:sz w:val="20"/>
                <w:szCs w:val="20"/>
              </w:rPr>
            </w:pPr>
          </w:p>
          <w:p w14:paraId="428D6032" w14:textId="77777777" w:rsidR="00286A5C" w:rsidRDefault="00286A5C">
            <w:pPr>
              <w:jc w:val="right"/>
              <w:rPr>
                <w:b/>
                <w:sz w:val="20"/>
                <w:szCs w:val="20"/>
              </w:rPr>
            </w:pPr>
          </w:p>
          <w:p w14:paraId="44B04723" w14:textId="77777777" w:rsidR="00286A5C" w:rsidRDefault="00286A5C">
            <w:pPr>
              <w:jc w:val="right"/>
              <w:rPr>
                <w:b/>
                <w:sz w:val="20"/>
                <w:szCs w:val="20"/>
              </w:rPr>
            </w:pPr>
          </w:p>
          <w:p w14:paraId="39A5F5E9" w14:textId="77777777" w:rsidR="00286A5C" w:rsidRDefault="00286A5C">
            <w:pPr>
              <w:jc w:val="right"/>
              <w:rPr>
                <w:b/>
                <w:sz w:val="20"/>
                <w:szCs w:val="20"/>
              </w:rPr>
            </w:pPr>
          </w:p>
          <w:p w14:paraId="2ED7D093" w14:textId="77777777" w:rsidR="00286A5C" w:rsidRDefault="00286A5C">
            <w:pPr>
              <w:jc w:val="right"/>
              <w:rPr>
                <w:b/>
                <w:sz w:val="20"/>
                <w:szCs w:val="20"/>
              </w:rPr>
            </w:pPr>
          </w:p>
          <w:p w14:paraId="28696495" w14:textId="77777777" w:rsidR="00286A5C" w:rsidRDefault="00286A5C">
            <w:pPr>
              <w:jc w:val="right"/>
              <w:rPr>
                <w:b/>
                <w:sz w:val="20"/>
                <w:szCs w:val="20"/>
              </w:rPr>
            </w:pPr>
          </w:p>
          <w:p w14:paraId="6E445F0D" w14:textId="77777777" w:rsidR="00286A5C" w:rsidRDefault="00286A5C">
            <w:pPr>
              <w:jc w:val="right"/>
              <w:rPr>
                <w:b/>
                <w:sz w:val="20"/>
                <w:szCs w:val="20"/>
              </w:rPr>
            </w:pPr>
          </w:p>
          <w:p w14:paraId="4FFF5508" w14:textId="77777777" w:rsidR="00286A5C" w:rsidRDefault="00286A5C">
            <w:pPr>
              <w:jc w:val="right"/>
              <w:rPr>
                <w:b/>
                <w:sz w:val="20"/>
                <w:szCs w:val="20"/>
              </w:rPr>
            </w:pPr>
          </w:p>
          <w:p w14:paraId="116DEF8C" w14:textId="77777777" w:rsidR="00286A5C" w:rsidRDefault="00286A5C">
            <w:pPr>
              <w:jc w:val="right"/>
              <w:rPr>
                <w:b/>
                <w:sz w:val="20"/>
                <w:szCs w:val="20"/>
              </w:rPr>
            </w:pPr>
          </w:p>
          <w:p w14:paraId="418B86F4" w14:textId="77777777" w:rsidR="00286A5C" w:rsidRDefault="00286A5C">
            <w:pPr>
              <w:jc w:val="right"/>
              <w:rPr>
                <w:b/>
                <w:sz w:val="20"/>
                <w:szCs w:val="20"/>
              </w:rPr>
            </w:pPr>
          </w:p>
          <w:p w14:paraId="20C52838" w14:textId="77777777" w:rsidR="00286A5C" w:rsidRDefault="00286A5C">
            <w:pPr>
              <w:rPr>
                <w:b/>
                <w:sz w:val="20"/>
                <w:szCs w:val="20"/>
              </w:rPr>
            </w:pPr>
          </w:p>
          <w:p w14:paraId="46A49D32" w14:textId="77777777" w:rsidR="00286A5C" w:rsidRDefault="00286A5C">
            <w:pPr>
              <w:rPr>
                <w:b/>
                <w:sz w:val="20"/>
                <w:szCs w:val="20"/>
              </w:rPr>
            </w:pPr>
          </w:p>
          <w:p w14:paraId="342F717D" w14:textId="77777777" w:rsidR="00286A5C" w:rsidRDefault="00286A5C">
            <w:pPr>
              <w:rPr>
                <w:b/>
                <w:sz w:val="20"/>
                <w:szCs w:val="20"/>
              </w:rPr>
            </w:pPr>
          </w:p>
          <w:p w14:paraId="1B219896" w14:textId="77777777" w:rsidR="00286A5C" w:rsidRDefault="00286A5C">
            <w:pPr>
              <w:rPr>
                <w:b/>
                <w:sz w:val="20"/>
                <w:szCs w:val="20"/>
              </w:rPr>
            </w:pPr>
          </w:p>
          <w:p w14:paraId="72E7739A" w14:textId="77777777" w:rsidR="00286A5C" w:rsidRDefault="00286A5C">
            <w:pPr>
              <w:rPr>
                <w:b/>
                <w:sz w:val="20"/>
                <w:szCs w:val="20"/>
              </w:rPr>
            </w:pPr>
          </w:p>
          <w:p w14:paraId="344AD53B" w14:textId="77777777" w:rsidR="00286A5C" w:rsidRDefault="00286A5C">
            <w:pPr>
              <w:rPr>
                <w:b/>
                <w:sz w:val="20"/>
                <w:szCs w:val="20"/>
              </w:rPr>
            </w:pPr>
          </w:p>
          <w:p w14:paraId="35E2FCB2" w14:textId="77777777" w:rsidR="00286A5C" w:rsidRDefault="00286A5C">
            <w:pPr>
              <w:rPr>
                <w:b/>
                <w:sz w:val="20"/>
                <w:szCs w:val="20"/>
              </w:rPr>
            </w:pPr>
          </w:p>
          <w:p w14:paraId="6004FE59" w14:textId="77777777" w:rsidR="00286A5C" w:rsidRDefault="00286A5C">
            <w:pPr>
              <w:rPr>
                <w:b/>
                <w:sz w:val="20"/>
                <w:szCs w:val="20"/>
              </w:rPr>
            </w:pPr>
          </w:p>
          <w:p w14:paraId="3A9E7353" w14:textId="77777777" w:rsidR="00286A5C" w:rsidRDefault="00286A5C">
            <w:pPr>
              <w:rPr>
                <w:b/>
                <w:sz w:val="20"/>
                <w:szCs w:val="20"/>
              </w:rPr>
            </w:pPr>
          </w:p>
          <w:p w14:paraId="6BBB0C91" w14:textId="77777777" w:rsidR="00286A5C" w:rsidRDefault="00286A5C">
            <w:pPr>
              <w:rPr>
                <w:b/>
                <w:sz w:val="20"/>
                <w:szCs w:val="20"/>
              </w:rPr>
            </w:pPr>
          </w:p>
          <w:p w14:paraId="01DE1994" w14:textId="77777777" w:rsidR="00286A5C" w:rsidRDefault="00286A5C">
            <w:pPr>
              <w:rPr>
                <w:b/>
                <w:sz w:val="20"/>
                <w:szCs w:val="20"/>
              </w:rPr>
            </w:pPr>
          </w:p>
          <w:p w14:paraId="408802D4" w14:textId="77777777" w:rsidR="00286A5C" w:rsidRDefault="00286A5C">
            <w:pPr>
              <w:rPr>
                <w:b/>
                <w:sz w:val="20"/>
                <w:szCs w:val="20"/>
              </w:rPr>
            </w:pPr>
          </w:p>
          <w:p w14:paraId="3CE16479" w14:textId="77777777" w:rsidR="00286A5C" w:rsidRDefault="00286A5C">
            <w:pPr>
              <w:rPr>
                <w:b/>
                <w:sz w:val="20"/>
                <w:szCs w:val="20"/>
              </w:rPr>
            </w:pPr>
          </w:p>
          <w:p w14:paraId="2DD83E30" w14:textId="77777777" w:rsidR="00286A5C" w:rsidRDefault="00286A5C">
            <w:pPr>
              <w:rPr>
                <w:b/>
                <w:sz w:val="20"/>
                <w:szCs w:val="20"/>
              </w:rPr>
            </w:pPr>
          </w:p>
          <w:p w14:paraId="5BD6952C" w14:textId="77777777" w:rsidR="00286A5C" w:rsidRDefault="00286A5C">
            <w:pPr>
              <w:jc w:val="right"/>
              <w:rPr>
                <w:b/>
                <w:sz w:val="20"/>
                <w:szCs w:val="20"/>
              </w:rPr>
            </w:pPr>
          </w:p>
          <w:p w14:paraId="52259BBD" w14:textId="77777777" w:rsidR="00286A5C" w:rsidRDefault="00286A5C">
            <w:pPr>
              <w:jc w:val="right"/>
              <w:rPr>
                <w:b/>
                <w:sz w:val="20"/>
                <w:szCs w:val="20"/>
              </w:rPr>
            </w:pPr>
          </w:p>
          <w:p w14:paraId="07D48AF0" w14:textId="77777777" w:rsidR="00286A5C" w:rsidRDefault="00286A5C">
            <w:pPr>
              <w:jc w:val="right"/>
              <w:rPr>
                <w:b/>
                <w:sz w:val="20"/>
                <w:szCs w:val="20"/>
              </w:rPr>
            </w:pPr>
          </w:p>
          <w:p w14:paraId="7FE2D487" w14:textId="77777777" w:rsidR="00286A5C" w:rsidRDefault="00286A5C">
            <w:pPr>
              <w:jc w:val="right"/>
              <w:rPr>
                <w:b/>
                <w:sz w:val="20"/>
                <w:szCs w:val="20"/>
              </w:rPr>
            </w:pPr>
          </w:p>
          <w:p w14:paraId="3C0039DA" w14:textId="77777777" w:rsidR="00286A5C" w:rsidRDefault="00286A5C">
            <w:pPr>
              <w:jc w:val="right"/>
              <w:rPr>
                <w:b/>
                <w:sz w:val="20"/>
                <w:szCs w:val="20"/>
              </w:rPr>
            </w:pPr>
          </w:p>
          <w:p w14:paraId="6FB82EF1" w14:textId="77777777" w:rsidR="00286A5C" w:rsidRDefault="00286A5C">
            <w:pPr>
              <w:jc w:val="right"/>
              <w:rPr>
                <w:b/>
                <w:sz w:val="20"/>
                <w:szCs w:val="20"/>
              </w:rPr>
            </w:pPr>
          </w:p>
          <w:p w14:paraId="07EDD016" w14:textId="77777777" w:rsidR="00286A5C" w:rsidRDefault="00286A5C">
            <w:pPr>
              <w:jc w:val="right"/>
              <w:rPr>
                <w:b/>
                <w:sz w:val="20"/>
                <w:szCs w:val="20"/>
              </w:rPr>
            </w:pPr>
          </w:p>
          <w:p w14:paraId="49548B46" w14:textId="77777777" w:rsidR="00286A5C" w:rsidRDefault="00286A5C">
            <w:pPr>
              <w:jc w:val="right"/>
              <w:rPr>
                <w:b/>
                <w:sz w:val="20"/>
                <w:szCs w:val="20"/>
              </w:rPr>
            </w:pPr>
          </w:p>
          <w:p w14:paraId="4B6FC782" w14:textId="77777777" w:rsidR="00286A5C" w:rsidRDefault="00286A5C">
            <w:pPr>
              <w:jc w:val="right"/>
              <w:rPr>
                <w:b/>
                <w:sz w:val="20"/>
                <w:szCs w:val="20"/>
              </w:rPr>
            </w:pPr>
          </w:p>
          <w:p w14:paraId="1A45A038" w14:textId="77777777" w:rsidR="00286A5C" w:rsidRDefault="00286A5C">
            <w:pPr>
              <w:jc w:val="right"/>
              <w:rPr>
                <w:b/>
                <w:sz w:val="20"/>
                <w:szCs w:val="20"/>
              </w:rPr>
            </w:pPr>
          </w:p>
          <w:p w14:paraId="7C203D96" w14:textId="77777777" w:rsidR="00286A5C" w:rsidRDefault="00286A5C">
            <w:pPr>
              <w:jc w:val="right"/>
              <w:rPr>
                <w:b/>
                <w:sz w:val="20"/>
                <w:szCs w:val="20"/>
              </w:rPr>
            </w:pPr>
          </w:p>
          <w:p w14:paraId="7BE79B00" w14:textId="77777777" w:rsidR="00286A5C" w:rsidRDefault="00286A5C">
            <w:pPr>
              <w:jc w:val="right"/>
              <w:rPr>
                <w:b/>
                <w:sz w:val="20"/>
                <w:szCs w:val="20"/>
              </w:rPr>
            </w:pPr>
          </w:p>
          <w:p w14:paraId="7F324469" w14:textId="77777777" w:rsidR="00286A5C" w:rsidRDefault="00286A5C">
            <w:pPr>
              <w:jc w:val="right"/>
              <w:rPr>
                <w:b/>
                <w:sz w:val="20"/>
                <w:szCs w:val="20"/>
              </w:rPr>
            </w:pPr>
          </w:p>
          <w:p w14:paraId="46776243" w14:textId="77777777" w:rsidR="00286A5C" w:rsidRDefault="00286A5C">
            <w:pPr>
              <w:jc w:val="right"/>
              <w:rPr>
                <w:b/>
                <w:sz w:val="20"/>
                <w:szCs w:val="20"/>
              </w:rPr>
            </w:pPr>
          </w:p>
          <w:p w14:paraId="6D017064" w14:textId="77777777" w:rsidR="00286A5C" w:rsidRDefault="00286A5C">
            <w:pPr>
              <w:jc w:val="right"/>
              <w:rPr>
                <w:b/>
                <w:sz w:val="20"/>
                <w:szCs w:val="20"/>
              </w:rPr>
            </w:pPr>
          </w:p>
          <w:p w14:paraId="6B41942D" w14:textId="77777777" w:rsidR="00286A5C" w:rsidRDefault="00286A5C">
            <w:pPr>
              <w:jc w:val="right"/>
              <w:rPr>
                <w:b/>
                <w:sz w:val="20"/>
                <w:szCs w:val="20"/>
              </w:rPr>
            </w:pPr>
          </w:p>
          <w:p w14:paraId="4DDE7942" w14:textId="77777777" w:rsidR="00286A5C" w:rsidRDefault="00286A5C">
            <w:pPr>
              <w:jc w:val="right"/>
              <w:rPr>
                <w:b/>
                <w:sz w:val="20"/>
                <w:szCs w:val="20"/>
              </w:rPr>
            </w:pPr>
          </w:p>
          <w:p w14:paraId="6ADEBD01" w14:textId="77777777" w:rsidR="00286A5C" w:rsidRDefault="00286A5C">
            <w:pPr>
              <w:jc w:val="right"/>
              <w:rPr>
                <w:b/>
                <w:sz w:val="20"/>
                <w:szCs w:val="20"/>
              </w:rPr>
            </w:pPr>
          </w:p>
          <w:p w14:paraId="7E05BC01" w14:textId="77777777" w:rsidR="00286A5C" w:rsidRDefault="00286A5C">
            <w:pPr>
              <w:jc w:val="right"/>
              <w:rPr>
                <w:b/>
                <w:sz w:val="20"/>
                <w:szCs w:val="20"/>
              </w:rPr>
            </w:pPr>
          </w:p>
          <w:p w14:paraId="3D0A8141" w14:textId="77777777" w:rsidR="00286A5C" w:rsidRDefault="00286A5C">
            <w:pPr>
              <w:jc w:val="right"/>
              <w:rPr>
                <w:b/>
                <w:sz w:val="20"/>
                <w:szCs w:val="20"/>
              </w:rPr>
            </w:pPr>
          </w:p>
          <w:p w14:paraId="570D5D13" w14:textId="77777777" w:rsidR="00286A5C" w:rsidRDefault="00286A5C">
            <w:pPr>
              <w:jc w:val="right"/>
              <w:rPr>
                <w:b/>
                <w:sz w:val="20"/>
                <w:szCs w:val="20"/>
              </w:rPr>
            </w:pPr>
          </w:p>
          <w:p w14:paraId="36B8802A" w14:textId="77777777" w:rsidR="00286A5C" w:rsidRDefault="00286A5C">
            <w:pPr>
              <w:jc w:val="right"/>
              <w:rPr>
                <w:b/>
                <w:sz w:val="20"/>
                <w:szCs w:val="20"/>
              </w:rPr>
            </w:pPr>
          </w:p>
          <w:p w14:paraId="5F199210" w14:textId="77777777" w:rsidR="00286A5C" w:rsidRDefault="00286A5C">
            <w:pPr>
              <w:jc w:val="right"/>
              <w:rPr>
                <w:b/>
                <w:sz w:val="20"/>
                <w:szCs w:val="20"/>
              </w:rPr>
            </w:pPr>
          </w:p>
          <w:p w14:paraId="7305629A" w14:textId="77777777" w:rsidR="00286A5C" w:rsidRDefault="00286A5C">
            <w:pPr>
              <w:jc w:val="right"/>
              <w:rPr>
                <w:b/>
                <w:sz w:val="20"/>
                <w:szCs w:val="20"/>
              </w:rPr>
            </w:pPr>
          </w:p>
          <w:p w14:paraId="30A49247" w14:textId="77777777" w:rsidR="00286A5C" w:rsidRDefault="00286A5C">
            <w:pPr>
              <w:jc w:val="right"/>
              <w:rPr>
                <w:b/>
                <w:sz w:val="20"/>
                <w:szCs w:val="20"/>
              </w:rPr>
            </w:pPr>
          </w:p>
          <w:p w14:paraId="348C69A9" w14:textId="77777777" w:rsidR="00286A5C" w:rsidRDefault="00286A5C">
            <w:pPr>
              <w:jc w:val="right"/>
              <w:rPr>
                <w:b/>
                <w:sz w:val="20"/>
                <w:szCs w:val="20"/>
              </w:rPr>
            </w:pPr>
          </w:p>
          <w:p w14:paraId="09BE5742" w14:textId="77777777" w:rsidR="00286A5C" w:rsidRDefault="00286A5C">
            <w:pPr>
              <w:jc w:val="right"/>
              <w:rPr>
                <w:b/>
                <w:sz w:val="20"/>
                <w:szCs w:val="20"/>
              </w:rPr>
            </w:pPr>
          </w:p>
          <w:p w14:paraId="662630CD" w14:textId="77777777" w:rsidR="00286A5C" w:rsidRDefault="00286A5C">
            <w:pPr>
              <w:jc w:val="right"/>
              <w:rPr>
                <w:b/>
                <w:sz w:val="20"/>
                <w:szCs w:val="20"/>
              </w:rPr>
            </w:pPr>
          </w:p>
          <w:p w14:paraId="622B20A8" w14:textId="77777777" w:rsidR="00286A5C" w:rsidRDefault="00286A5C">
            <w:pPr>
              <w:jc w:val="right"/>
              <w:rPr>
                <w:b/>
                <w:sz w:val="20"/>
                <w:szCs w:val="20"/>
              </w:rPr>
            </w:pPr>
          </w:p>
          <w:p w14:paraId="2B90B45C" w14:textId="77777777" w:rsidR="00286A5C" w:rsidRDefault="00286A5C">
            <w:pPr>
              <w:jc w:val="right"/>
              <w:rPr>
                <w:b/>
                <w:sz w:val="20"/>
                <w:szCs w:val="20"/>
              </w:rPr>
            </w:pPr>
          </w:p>
          <w:p w14:paraId="6963F367" w14:textId="77777777" w:rsidR="00286A5C" w:rsidRDefault="00286A5C">
            <w:pPr>
              <w:jc w:val="right"/>
              <w:rPr>
                <w:b/>
                <w:sz w:val="20"/>
                <w:szCs w:val="20"/>
              </w:rPr>
            </w:pPr>
          </w:p>
          <w:p w14:paraId="3A7DA949" w14:textId="77777777" w:rsidR="00286A5C" w:rsidRDefault="00286A5C">
            <w:pPr>
              <w:jc w:val="right"/>
              <w:rPr>
                <w:b/>
                <w:sz w:val="20"/>
                <w:szCs w:val="20"/>
              </w:rPr>
            </w:pPr>
          </w:p>
          <w:p w14:paraId="01D41A75" w14:textId="77777777" w:rsidR="00286A5C" w:rsidRDefault="00286A5C">
            <w:pPr>
              <w:jc w:val="right"/>
              <w:rPr>
                <w:b/>
                <w:sz w:val="20"/>
                <w:szCs w:val="20"/>
              </w:rPr>
            </w:pPr>
          </w:p>
          <w:p w14:paraId="4107B22D" w14:textId="77777777" w:rsidR="00286A5C" w:rsidRDefault="00286A5C">
            <w:pPr>
              <w:jc w:val="right"/>
              <w:rPr>
                <w:b/>
                <w:sz w:val="20"/>
                <w:szCs w:val="20"/>
              </w:rPr>
            </w:pPr>
          </w:p>
          <w:p w14:paraId="5F4B409D" w14:textId="77777777" w:rsidR="00286A5C" w:rsidRDefault="00286A5C">
            <w:pPr>
              <w:jc w:val="right"/>
              <w:rPr>
                <w:b/>
                <w:sz w:val="20"/>
                <w:szCs w:val="20"/>
              </w:rPr>
            </w:pPr>
          </w:p>
          <w:p w14:paraId="64FAB6D4" w14:textId="77777777" w:rsidR="00286A5C" w:rsidRDefault="00286A5C">
            <w:pPr>
              <w:jc w:val="right"/>
              <w:rPr>
                <w:b/>
                <w:sz w:val="20"/>
                <w:szCs w:val="20"/>
              </w:rPr>
            </w:pPr>
          </w:p>
          <w:p w14:paraId="0144BD29" w14:textId="77777777" w:rsidR="00286A5C" w:rsidRDefault="00286A5C">
            <w:pPr>
              <w:jc w:val="right"/>
              <w:rPr>
                <w:b/>
                <w:sz w:val="20"/>
                <w:szCs w:val="20"/>
              </w:rPr>
            </w:pPr>
          </w:p>
          <w:p w14:paraId="45196EB7" w14:textId="77777777" w:rsidR="00286A5C" w:rsidRDefault="00286A5C">
            <w:pPr>
              <w:jc w:val="right"/>
              <w:rPr>
                <w:b/>
                <w:sz w:val="20"/>
                <w:szCs w:val="20"/>
              </w:rPr>
            </w:pPr>
          </w:p>
          <w:p w14:paraId="7BB92B62" w14:textId="77777777" w:rsidR="00286A5C" w:rsidRDefault="00286A5C">
            <w:pPr>
              <w:jc w:val="right"/>
              <w:rPr>
                <w:b/>
                <w:sz w:val="20"/>
                <w:szCs w:val="20"/>
              </w:rPr>
            </w:pPr>
          </w:p>
          <w:p w14:paraId="09C25028" w14:textId="77777777" w:rsidR="00286A5C" w:rsidRDefault="00286A5C">
            <w:pPr>
              <w:jc w:val="right"/>
              <w:rPr>
                <w:b/>
                <w:sz w:val="20"/>
                <w:szCs w:val="20"/>
              </w:rPr>
            </w:pPr>
          </w:p>
          <w:p w14:paraId="7E89C440" w14:textId="77777777" w:rsidR="00286A5C" w:rsidRDefault="00286A5C">
            <w:pPr>
              <w:jc w:val="right"/>
              <w:rPr>
                <w:b/>
                <w:sz w:val="20"/>
                <w:szCs w:val="20"/>
              </w:rPr>
            </w:pPr>
          </w:p>
          <w:p w14:paraId="063AD486" w14:textId="77777777" w:rsidR="00286A5C" w:rsidRDefault="00286A5C">
            <w:pPr>
              <w:jc w:val="right"/>
              <w:rPr>
                <w:b/>
                <w:sz w:val="20"/>
                <w:szCs w:val="20"/>
              </w:rPr>
            </w:pPr>
          </w:p>
          <w:p w14:paraId="19F7C32B" w14:textId="77777777" w:rsidR="00286A5C" w:rsidRDefault="00286A5C">
            <w:pPr>
              <w:jc w:val="right"/>
              <w:rPr>
                <w:b/>
                <w:sz w:val="20"/>
                <w:szCs w:val="20"/>
              </w:rPr>
            </w:pPr>
          </w:p>
          <w:p w14:paraId="5106FBB9" w14:textId="77777777" w:rsidR="00286A5C" w:rsidRDefault="00286A5C">
            <w:pPr>
              <w:jc w:val="right"/>
              <w:rPr>
                <w:b/>
                <w:sz w:val="20"/>
                <w:szCs w:val="20"/>
              </w:rPr>
            </w:pPr>
          </w:p>
          <w:p w14:paraId="13F3BD67" w14:textId="77777777" w:rsidR="00286A5C" w:rsidRDefault="00286A5C">
            <w:pPr>
              <w:jc w:val="right"/>
              <w:rPr>
                <w:b/>
                <w:sz w:val="20"/>
                <w:szCs w:val="20"/>
              </w:rPr>
            </w:pPr>
          </w:p>
          <w:p w14:paraId="08B5E00E" w14:textId="77777777" w:rsidR="00286A5C" w:rsidRDefault="00286A5C">
            <w:pPr>
              <w:jc w:val="right"/>
              <w:rPr>
                <w:b/>
                <w:sz w:val="20"/>
                <w:szCs w:val="20"/>
              </w:rPr>
            </w:pPr>
          </w:p>
          <w:p w14:paraId="44611F13" w14:textId="77777777" w:rsidR="00286A5C" w:rsidRDefault="00286A5C">
            <w:pPr>
              <w:jc w:val="right"/>
              <w:rPr>
                <w:b/>
                <w:sz w:val="20"/>
                <w:szCs w:val="20"/>
              </w:rPr>
            </w:pPr>
          </w:p>
          <w:p w14:paraId="5CF1F943" w14:textId="77777777" w:rsidR="00286A5C" w:rsidRDefault="00286A5C">
            <w:pPr>
              <w:jc w:val="right"/>
              <w:rPr>
                <w:b/>
                <w:sz w:val="20"/>
                <w:szCs w:val="20"/>
              </w:rPr>
            </w:pPr>
          </w:p>
          <w:p w14:paraId="49F4659E" w14:textId="77777777" w:rsidR="00286A5C" w:rsidRDefault="00286A5C">
            <w:pPr>
              <w:jc w:val="right"/>
              <w:rPr>
                <w:b/>
                <w:sz w:val="20"/>
                <w:szCs w:val="20"/>
              </w:rPr>
            </w:pPr>
          </w:p>
          <w:p w14:paraId="3FEB35EA" w14:textId="77777777" w:rsidR="00286A5C" w:rsidRDefault="00286A5C">
            <w:pPr>
              <w:jc w:val="right"/>
              <w:rPr>
                <w:b/>
                <w:sz w:val="20"/>
                <w:szCs w:val="20"/>
              </w:rPr>
            </w:pPr>
          </w:p>
          <w:p w14:paraId="3D8031D7" w14:textId="77777777" w:rsidR="00286A5C" w:rsidRDefault="00286A5C">
            <w:pPr>
              <w:jc w:val="right"/>
              <w:rPr>
                <w:b/>
                <w:sz w:val="20"/>
                <w:szCs w:val="20"/>
              </w:rPr>
            </w:pPr>
          </w:p>
          <w:p w14:paraId="7A04EB28" w14:textId="77777777" w:rsidR="00286A5C" w:rsidRDefault="00286A5C">
            <w:pPr>
              <w:jc w:val="right"/>
              <w:rPr>
                <w:b/>
                <w:sz w:val="20"/>
                <w:szCs w:val="20"/>
              </w:rPr>
            </w:pPr>
          </w:p>
          <w:p w14:paraId="29BE4682" w14:textId="77777777" w:rsidR="00286A5C" w:rsidRDefault="00286A5C">
            <w:pPr>
              <w:jc w:val="right"/>
              <w:rPr>
                <w:b/>
                <w:sz w:val="20"/>
                <w:szCs w:val="20"/>
              </w:rPr>
            </w:pPr>
          </w:p>
          <w:p w14:paraId="03A3AF23" w14:textId="77777777" w:rsidR="00286A5C" w:rsidRDefault="00286A5C">
            <w:pPr>
              <w:jc w:val="right"/>
              <w:rPr>
                <w:b/>
                <w:sz w:val="20"/>
                <w:szCs w:val="20"/>
              </w:rPr>
            </w:pPr>
          </w:p>
          <w:p w14:paraId="39829740" w14:textId="77777777" w:rsidR="00286A5C" w:rsidRDefault="00286A5C">
            <w:pPr>
              <w:jc w:val="right"/>
              <w:rPr>
                <w:b/>
                <w:sz w:val="20"/>
                <w:szCs w:val="20"/>
              </w:rPr>
            </w:pPr>
          </w:p>
          <w:p w14:paraId="61F13B4E" w14:textId="77777777" w:rsidR="00286A5C" w:rsidRDefault="00286A5C">
            <w:pPr>
              <w:jc w:val="right"/>
              <w:rPr>
                <w:b/>
                <w:sz w:val="20"/>
                <w:szCs w:val="20"/>
              </w:rPr>
            </w:pPr>
          </w:p>
          <w:p w14:paraId="7E7CFCFE" w14:textId="77777777" w:rsidR="00286A5C" w:rsidRDefault="00286A5C">
            <w:pPr>
              <w:jc w:val="right"/>
              <w:rPr>
                <w:b/>
                <w:sz w:val="20"/>
                <w:szCs w:val="20"/>
              </w:rPr>
            </w:pPr>
          </w:p>
          <w:p w14:paraId="1C029E6D" w14:textId="77777777" w:rsidR="00286A5C" w:rsidRDefault="00286A5C">
            <w:pPr>
              <w:jc w:val="right"/>
              <w:rPr>
                <w:b/>
                <w:sz w:val="20"/>
                <w:szCs w:val="20"/>
              </w:rPr>
            </w:pPr>
          </w:p>
          <w:p w14:paraId="2B8482B5" w14:textId="77777777" w:rsidR="00286A5C" w:rsidRDefault="00286A5C">
            <w:pPr>
              <w:jc w:val="right"/>
              <w:rPr>
                <w:b/>
                <w:sz w:val="20"/>
                <w:szCs w:val="20"/>
              </w:rPr>
            </w:pPr>
          </w:p>
          <w:p w14:paraId="15971BB2" w14:textId="77777777" w:rsidR="00286A5C" w:rsidRDefault="00286A5C">
            <w:pPr>
              <w:jc w:val="right"/>
              <w:rPr>
                <w:b/>
                <w:sz w:val="20"/>
                <w:szCs w:val="20"/>
              </w:rPr>
            </w:pPr>
          </w:p>
          <w:p w14:paraId="610E2925" w14:textId="77777777" w:rsidR="00286A5C" w:rsidRDefault="00286A5C">
            <w:pPr>
              <w:jc w:val="right"/>
              <w:rPr>
                <w:b/>
                <w:sz w:val="20"/>
                <w:szCs w:val="20"/>
              </w:rPr>
            </w:pPr>
          </w:p>
          <w:p w14:paraId="774D5418" w14:textId="77777777" w:rsidR="00286A5C" w:rsidRDefault="00286A5C">
            <w:pPr>
              <w:jc w:val="right"/>
              <w:rPr>
                <w:b/>
                <w:sz w:val="20"/>
                <w:szCs w:val="20"/>
              </w:rPr>
            </w:pPr>
          </w:p>
          <w:p w14:paraId="6CA00CE2" w14:textId="77777777" w:rsidR="00286A5C" w:rsidRDefault="00286A5C">
            <w:pPr>
              <w:jc w:val="right"/>
              <w:rPr>
                <w:b/>
                <w:sz w:val="20"/>
                <w:szCs w:val="20"/>
              </w:rPr>
            </w:pPr>
          </w:p>
          <w:p w14:paraId="531B3728" w14:textId="77777777" w:rsidR="00286A5C" w:rsidRDefault="00286A5C">
            <w:pPr>
              <w:jc w:val="right"/>
              <w:rPr>
                <w:b/>
                <w:sz w:val="20"/>
                <w:szCs w:val="20"/>
              </w:rPr>
            </w:pPr>
          </w:p>
          <w:p w14:paraId="561FD983" w14:textId="77777777" w:rsidR="00286A5C" w:rsidRDefault="00286A5C">
            <w:pPr>
              <w:jc w:val="right"/>
              <w:rPr>
                <w:b/>
                <w:sz w:val="20"/>
                <w:szCs w:val="20"/>
              </w:rPr>
            </w:pPr>
          </w:p>
          <w:p w14:paraId="1EE86A95" w14:textId="77777777" w:rsidR="00286A5C" w:rsidRDefault="00286A5C">
            <w:pPr>
              <w:jc w:val="right"/>
              <w:rPr>
                <w:b/>
                <w:sz w:val="20"/>
                <w:szCs w:val="20"/>
              </w:rPr>
            </w:pPr>
          </w:p>
          <w:p w14:paraId="554D907F" w14:textId="77777777" w:rsidR="00286A5C" w:rsidRDefault="00286A5C">
            <w:pPr>
              <w:jc w:val="right"/>
              <w:rPr>
                <w:b/>
                <w:sz w:val="20"/>
                <w:szCs w:val="20"/>
              </w:rPr>
            </w:pPr>
          </w:p>
          <w:p w14:paraId="1BAD4516" w14:textId="77777777" w:rsidR="00286A5C" w:rsidRDefault="00286A5C">
            <w:pPr>
              <w:jc w:val="right"/>
              <w:rPr>
                <w:b/>
                <w:sz w:val="20"/>
                <w:szCs w:val="20"/>
              </w:rPr>
            </w:pPr>
          </w:p>
          <w:p w14:paraId="61401483" w14:textId="77777777" w:rsidR="00286A5C" w:rsidRDefault="00286A5C">
            <w:pPr>
              <w:jc w:val="right"/>
              <w:rPr>
                <w:b/>
                <w:sz w:val="20"/>
                <w:szCs w:val="20"/>
              </w:rPr>
            </w:pPr>
          </w:p>
          <w:p w14:paraId="725FD647" w14:textId="77777777" w:rsidR="00286A5C" w:rsidRDefault="00286A5C">
            <w:pPr>
              <w:jc w:val="right"/>
              <w:rPr>
                <w:b/>
                <w:sz w:val="20"/>
                <w:szCs w:val="20"/>
              </w:rPr>
            </w:pPr>
          </w:p>
          <w:p w14:paraId="61AC6930" w14:textId="77777777" w:rsidR="00286A5C" w:rsidRDefault="00286A5C">
            <w:pPr>
              <w:rPr>
                <w:b/>
                <w:sz w:val="20"/>
                <w:szCs w:val="20"/>
              </w:rPr>
            </w:pPr>
          </w:p>
          <w:p w14:paraId="2E4C38F8" w14:textId="77777777" w:rsidR="00286A5C" w:rsidRDefault="00286A5C">
            <w:pPr>
              <w:jc w:val="right"/>
              <w:rPr>
                <w:b/>
                <w:sz w:val="20"/>
                <w:szCs w:val="20"/>
              </w:rPr>
            </w:pPr>
          </w:p>
          <w:p w14:paraId="3D325677" w14:textId="77777777" w:rsidR="00286A5C" w:rsidRDefault="00286A5C">
            <w:pPr>
              <w:jc w:val="right"/>
              <w:rPr>
                <w:b/>
                <w:sz w:val="20"/>
                <w:szCs w:val="20"/>
              </w:rPr>
            </w:pPr>
          </w:p>
          <w:p w14:paraId="4F2BDAF0" w14:textId="77777777" w:rsidR="00286A5C" w:rsidRDefault="00286A5C">
            <w:pPr>
              <w:jc w:val="right"/>
              <w:rPr>
                <w:b/>
                <w:sz w:val="20"/>
                <w:szCs w:val="20"/>
              </w:rPr>
            </w:pPr>
          </w:p>
          <w:p w14:paraId="607AFC82" w14:textId="77777777" w:rsidR="00286A5C" w:rsidRDefault="00286A5C">
            <w:pPr>
              <w:jc w:val="right"/>
              <w:rPr>
                <w:b/>
                <w:sz w:val="20"/>
                <w:szCs w:val="20"/>
              </w:rPr>
            </w:pPr>
          </w:p>
          <w:p w14:paraId="6935E077" w14:textId="77777777" w:rsidR="00286A5C" w:rsidRDefault="00286A5C">
            <w:pPr>
              <w:jc w:val="right"/>
              <w:rPr>
                <w:b/>
                <w:sz w:val="20"/>
                <w:szCs w:val="20"/>
              </w:rPr>
            </w:pPr>
          </w:p>
          <w:p w14:paraId="52F11BE2" w14:textId="77777777" w:rsidR="00286A5C" w:rsidRDefault="00286A5C">
            <w:pPr>
              <w:jc w:val="right"/>
              <w:rPr>
                <w:b/>
                <w:sz w:val="20"/>
                <w:szCs w:val="20"/>
              </w:rPr>
            </w:pPr>
          </w:p>
          <w:p w14:paraId="06C7811A" w14:textId="77777777" w:rsidR="00286A5C" w:rsidRDefault="00286A5C">
            <w:pPr>
              <w:jc w:val="right"/>
              <w:rPr>
                <w:b/>
                <w:sz w:val="20"/>
                <w:szCs w:val="20"/>
              </w:rPr>
            </w:pPr>
          </w:p>
          <w:p w14:paraId="2EB06750" w14:textId="77777777" w:rsidR="00286A5C" w:rsidRDefault="00286A5C">
            <w:pPr>
              <w:jc w:val="right"/>
              <w:rPr>
                <w:b/>
                <w:sz w:val="20"/>
                <w:szCs w:val="20"/>
              </w:rPr>
            </w:pPr>
          </w:p>
          <w:p w14:paraId="407829A0" w14:textId="77777777" w:rsidR="00286A5C" w:rsidRDefault="00286A5C">
            <w:pPr>
              <w:jc w:val="right"/>
              <w:rPr>
                <w:b/>
                <w:sz w:val="20"/>
                <w:szCs w:val="20"/>
              </w:rPr>
            </w:pPr>
          </w:p>
          <w:p w14:paraId="5CE1B67D" w14:textId="77777777" w:rsidR="00286A5C" w:rsidRDefault="00286A5C">
            <w:pPr>
              <w:jc w:val="right"/>
              <w:rPr>
                <w:b/>
                <w:sz w:val="20"/>
                <w:szCs w:val="20"/>
              </w:rPr>
            </w:pPr>
          </w:p>
          <w:p w14:paraId="5A22D1AB" w14:textId="77777777" w:rsidR="00286A5C" w:rsidRDefault="00286A5C">
            <w:pPr>
              <w:jc w:val="right"/>
              <w:rPr>
                <w:b/>
                <w:sz w:val="20"/>
                <w:szCs w:val="20"/>
              </w:rPr>
            </w:pPr>
          </w:p>
          <w:p w14:paraId="04D27B6B" w14:textId="77777777" w:rsidR="00286A5C" w:rsidRDefault="00286A5C">
            <w:pPr>
              <w:jc w:val="right"/>
              <w:rPr>
                <w:b/>
                <w:sz w:val="20"/>
                <w:szCs w:val="20"/>
              </w:rPr>
            </w:pPr>
          </w:p>
          <w:p w14:paraId="19D579BC" w14:textId="77777777" w:rsidR="00286A5C" w:rsidRDefault="00286A5C">
            <w:pPr>
              <w:jc w:val="right"/>
              <w:rPr>
                <w:b/>
                <w:sz w:val="20"/>
                <w:szCs w:val="20"/>
              </w:rPr>
            </w:pPr>
          </w:p>
          <w:p w14:paraId="2DABEE2D" w14:textId="77777777" w:rsidR="00286A5C" w:rsidRDefault="00286A5C">
            <w:pPr>
              <w:jc w:val="right"/>
              <w:rPr>
                <w:b/>
                <w:sz w:val="20"/>
                <w:szCs w:val="20"/>
              </w:rPr>
            </w:pPr>
          </w:p>
          <w:p w14:paraId="37DCF5C3" w14:textId="77777777" w:rsidR="00286A5C" w:rsidRDefault="00286A5C">
            <w:pPr>
              <w:jc w:val="right"/>
              <w:rPr>
                <w:b/>
                <w:sz w:val="20"/>
                <w:szCs w:val="20"/>
              </w:rPr>
            </w:pPr>
          </w:p>
          <w:p w14:paraId="32CD0345" w14:textId="77777777" w:rsidR="00286A5C" w:rsidRDefault="00286A5C">
            <w:pPr>
              <w:jc w:val="right"/>
              <w:rPr>
                <w:b/>
                <w:sz w:val="20"/>
                <w:szCs w:val="20"/>
              </w:rPr>
            </w:pPr>
          </w:p>
          <w:p w14:paraId="7E034834" w14:textId="77777777" w:rsidR="00286A5C" w:rsidRDefault="00286A5C">
            <w:pPr>
              <w:jc w:val="right"/>
              <w:rPr>
                <w:b/>
                <w:sz w:val="20"/>
                <w:szCs w:val="20"/>
              </w:rPr>
            </w:pPr>
          </w:p>
          <w:p w14:paraId="5EF5E06F" w14:textId="77777777" w:rsidR="00286A5C" w:rsidRDefault="00286A5C">
            <w:pPr>
              <w:jc w:val="right"/>
              <w:rPr>
                <w:b/>
                <w:sz w:val="20"/>
                <w:szCs w:val="20"/>
              </w:rPr>
            </w:pPr>
          </w:p>
          <w:p w14:paraId="19AFF1BF" w14:textId="77777777" w:rsidR="00286A5C" w:rsidRDefault="00286A5C">
            <w:pPr>
              <w:jc w:val="right"/>
              <w:rPr>
                <w:b/>
                <w:sz w:val="20"/>
                <w:szCs w:val="20"/>
              </w:rPr>
            </w:pPr>
          </w:p>
          <w:p w14:paraId="0DD9E3B0" w14:textId="77777777" w:rsidR="00286A5C" w:rsidRDefault="00286A5C">
            <w:pPr>
              <w:jc w:val="right"/>
              <w:rPr>
                <w:b/>
                <w:sz w:val="20"/>
                <w:szCs w:val="20"/>
              </w:rPr>
            </w:pPr>
          </w:p>
          <w:p w14:paraId="7B008C5C" w14:textId="77777777" w:rsidR="00286A5C" w:rsidRDefault="00286A5C">
            <w:pPr>
              <w:jc w:val="right"/>
              <w:rPr>
                <w:b/>
                <w:sz w:val="20"/>
                <w:szCs w:val="20"/>
              </w:rPr>
            </w:pPr>
          </w:p>
          <w:p w14:paraId="5F1592D1" w14:textId="77777777" w:rsidR="00286A5C" w:rsidRDefault="00286A5C">
            <w:pPr>
              <w:rPr>
                <w:b/>
                <w:sz w:val="20"/>
                <w:szCs w:val="20"/>
              </w:rPr>
            </w:pPr>
          </w:p>
          <w:p w14:paraId="59AE3D42" w14:textId="77777777" w:rsidR="00286A5C" w:rsidRDefault="00286A5C">
            <w:pPr>
              <w:rPr>
                <w:b/>
                <w:sz w:val="20"/>
                <w:szCs w:val="20"/>
              </w:rPr>
            </w:pPr>
          </w:p>
          <w:p w14:paraId="0C70E4F2" w14:textId="77777777" w:rsidR="00286A5C" w:rsidRDefault="00286A5C">
            <w:pPr>
              <w:rPr>
                <w:b/>
                <w:sz w:val="20"/>
                <w:szCs w:val="20"/>
              </w:rPr>
            </w:pPr>
          </w:p>
          <w:p w14:paraId="620BD4D4" w14:textId="77777777" w:rsidR="00286A5C" w:rsidRDefault="00286A5C">
            <w:pPr>
              <w:rPr>
                <w:b/>
                <w:sz w:val="20"/>
                <w:szCs w:val="20"/>
              </w:rPr>
            </w:pPr>
          </w:p>
          <w:p w14:paraId="7AF0BCB4" w14:textId="77777777" w:rsidR="00286A5C" w:rsidRDefault="00286A5C">
            <w:pPr>
              <w:rPr>
                <w:b/>
                <w:sz w:val="20"/>
                <w:szCs w:val="20"/>
              </w:rPr>
            </w:pPr>
          </w:p>
          <w:p w14:paraId="0084309E" w14:textId="77777777" w:rsidR="00286A5C" w:rsidRDefault="00286A5C">
            <w:pPr>
              <w:rPr>
                <w:b/>
                <w:sz w:val="20"/>
                <w:szCs w:val="20"/>
              </w:rPr>
            </w:pPr>
          </w:p>
          <w:p w14:paraId="6A49CE2D" w14:textId="77777777" w:rsidR="00286A5C" w:rsidRDefault="00286A5C">
            <w:pPr>
              <w:rPr>
                <w:b/>
                <w:sz w:val="20"/>
                <w:szCs w:val="20"/>
              </w:rPr>
            </w:pPr>
          </w:p>
          <w:p w14:paraId="2C7777B5" w14:textId="77777777" w:rsidR="00286A5C" w:rsidRDefault="00286A5C">
            <w:pPr>
              <w:rPr>
                <w:b/>
                <w:sz w:val="20"/>
                <w:szCs w:val="20"/>
              </w:rPr>
            </w:pPr>
          </w:p>
          <w:p w14:paraId="7E381425" w14:textId="77777777" w:rsidR="00286A5C" w:rsidRDefault="00286A5C">
            <w:pPr>
              <w:rPr>
                <w:b/>
                <w:sz w:val="20"/>
                <w:szCs w:val="20"/>
              </w:rPr>
            </w:pPr>
          </w:p>
          <w:p w14:paraId="4869D4E3" w14:textId="77777777" w:rsidR="00286A5C" w:rsidRDefault="00286A5C">
            <w:pPr>
              <w:rPr>
                <w:b/>
                <w:sz w:val="20"/>
                <w:szCs w:val="20"/>
              </w:rPr>
            </w:pPr>
          </w:p>
          <w:p w14:paraId="1F18F5A3" w14:textId="77777777" w:rsidR="00286A5C" w:rsidRDefault="00286A5C">
            <w:pPr>
              <w:rPr>
                <w:b/>
                <w:sz w:val="20"/>
                <w:szCs w:val="20"/>
              </w:rPr>
            </w:pPr>
          </w:p>
          <w:p w14:paraId="1B943AA5" w14:textId="77777777" w:rsidR="00286A5C" w:rsidRDefault="00286A5C">
            <w:pPr>
              <w:rPr>
                <w:b/>
                <w:sz w:val="20"/>
                <w:szCs w:val="20"/>
              </w:rPr>
            </w:pPr>
          </w:p>
          <w:p w14:paraId="209A89E9" w14:textId="77777777" w:rsidR="00286A5C" w:rsidRDefault="00286A5C">
            <w:pPr>
              <w:rPr>
                <w:b/>
                <w:sz w:val="20"/>
                <w:szCs w:val="20"/>
              </w:rPr>
            </w:pPr>
          </w:p>
          <w:p w14:paraId="63A96B6F" w14:textId="77777777" w:rsidR="00286A5C" w:rsidRDefault="00286A5C">
            <w:pPr>
              <w:rPr>
                <w:b/>
                <w:sz w:val="20"/>
                <w:szCs w:val="20"/>
              </w:rPr>
            </w:pPr>
          </w:p>
          <w:p w14:paraId="758B7F93" w14:textId="77777777" w:rsidR="00286A5C" w:rsidRDefault="00286A5C">
            <w:pPr>
              <w:rPr>
                <w:b/>
                <w:sz w:val="20"/>
                <w:szCs w:val="20"/>
              </w:rPr>
            </w:pPr>
          </w:p>
          <w:p w14:paraId="03AA2D15" w14:textId="77777777" w:rsidR="00286A5C" w:rsidRDefault="00286A5C">
            <w:pPr>
              <w:rPr>
                <w:b/>
                <w:sz w:val="20"/>
                <w:szCs w:val="20"/>
              </w:rPr>
            </w:pPr>
          </w:p>
          <w:p w14:paraId="329029B7" w14:textId="77777777" w:rsidR="00286A5C" w:rsidRDefault="00286A5C">
            <w:pPr>
              <w:rPr>
                <w:b/>
                <w:sz w:val="20"/>
                <w:szCs w:val="20"/>
              </w:rPr>
            </w:pPr>
          </w:p>
          <w:p w14:paraId="5F9D15F7" w14:textId="77777777" w:rsidR="00286A5C" w:rsidRDefault="00286A5C">
            <w:pPr>
              <w:rPr>
                <w:b/>
                <w:sz w:val="20"/>
                <w:szCs w:val="20"/>
              </w:rPr>
            </w:pPr>
          </w:p>
          <w:p w14:paraId="28607F52" w14:textId="77777777" w:rsidR="00286A5C" w:rsidRDefault="00286A5C">
            <w:pPr>
              <w:rPr>
                <w:b/>
                <w:sz w:val="20"/>
                <w:szCs w:val="20"/>
              </w:rPr>
            </w:pPr>
          </w:p>
          <w:p w14:paraId="1901376C" w14:textId="77777777" w:rsidR="00286A5C" w:rsidRDefault="00286A5C">
            <w:pPr>
              <w:rPr>
                <w:b/>
                <w:sz w:val="20"/>
                <w:szCs w:val="20"/>
              </w:rPr>
            </w:pPr>
          </w:p>
          <w:p w14:paraId="5EB7DA69" w14:textId="77777777" w:rsidR="00286A5C" w:rsidRDefault="00286A5C">
            <w:pPr>
              <w:rPr>
                <w:b/>
                <w:sz w:val="20"/>
                <w:szCs w:val="20"/>
              </w:rPr>
            </w:pPr>
          </w:p>
          <w:p w14:paraId="4E42E67B" w14:textId="77777777" w:rsidR="00286A5C" w:rsidRDefault="00286A5C">
            <w:pPr>
              <w:rPr>
                <w:b/>
                <w:sz w:val="20"/>
                <w:szCs w:val="20"/>
              </w:rPr>
            </w:pPr>
          </w:p>
          <w:p w14:paraId="7790CB94" w14:textId="77777777" w:rsidR="00286A5C" w:rsidRDefault="00286A5C">
            <w:pPr>
              <w:rPr>
                <w:b/>
                <w:sz w:val="20"/>
                <w:szCs w:val="20"/>
              </w:rPr>
            </w:pPr>
          </w:p>
          <w:p w14:paraId="08DEF73D" w14:textId="77777777" w:rsidR="00286A5C" w:rsidRDefault="00286A5C">
            <w:pPr>
              <w:rPr>
                <w:b/>
                <w:sz w:val="20"/>
                <w:szCs w:val="20"/>
              </w:rPr>
            </w:pPr>
          </w:p>
          <w:p w14:paraId="0A865E9E" w14:textId="77777777" w:rsidR="00286A5C" w:rsidRDefault="00286A5C">
            <w:pPr>
              <w:rPr>
                <w:b/>
                <w:sz w:val="20"/>
                <w:szCs w:val="20"/>
              </w:rPr>
            </w:pPr>
          </w:p>
          <w:p w14:paraId="5FE8885F" w14:textId="77777777" w:rsidR="00286A5C" w:rsidRDefault="00286A5C">
            <w:pPr>
              <w:rPr>
                <w:b/>
                <w:sz w:val="20"/>
                <w:szCs w:val="20"/>
              </w:rPr>
            </w:pPr>
          </w:p>
          <w:p w14:paraId="76C48E75" w14:textId="77777777" w:rsidR="00286A5C" w:rsidRDefault="00286A5C">
            <w:pPr>
              <w:jc w:val="right"/>
              <w:rPr>
                <w:b/>
                <w:sz w:val="20"/>
                <w:szCs w:val="20"/>
              </w:rPr>
            </w:pPr>
          </w:p>
          <w:p w14:paraId="6D9A188F" w14:textId="77777777" w:rsidR="00286A5C" w:rsidRDefault="00286A5C">
            <w:pPr>
              <w:jc w:val="right"/>
              <w:rPr>
                <w:b/>
                <w:sz w:val="20"/>
                <w:szCs w:val="20"/>
              </w:rPr>
            </w:pPr>
          </w:p>
          <w:p w14:paraId="4BAD221B" w14:textId="77777777" w:rsidR="00286A5C" w:rsidRDefault="00286A5C">
            <w:pPr>
              <w:jc w:val="right"/>
              <w:rPr>
                <w:b/>
                <w:sz w:val="20"/>
                <w:szCs w:val="20"/>
              </w:rPr>
            </w:pPr>
          </w:p>
          <w:p w14:paraId="4C023EE6" w14:textId="77777777" w:rsidR="00286A5C" w:rsidRDefault="00286A5C">
            <w:pPr>
              <w:jc w:val="right"/>
              <w:rPr>
                <w:b/>
                <w:sz w:val="20"/>
                <w:szCs w:val="20"/>
              </w:rPr>
            </w:pPr>
          </w:p>
          <w:p w14:paraId="0D33D646" w14:textId="77777777" w:rsidR="00286A5C" w:rsidRDefault="00286A5C">
            <w:pPr>
              <w:jc w:val="right"/>
              <w:rPr>
                <w:b/>
                <w:sz w:val="20"/>
                <w:szCs w:val="20"/>
              </w:rPr>
            </w:pPr>
          </w:p>
          <w:p w14:paraId="18AFF14E" w14:textId="77777777" w:rsidR="00286A5C" w:rsidRDefault="00286A5C">
            <w:pPr>
              <w:jc w:val="right"/>
              <w:rPr>
                <w:b/>
                <w:sz w:val="22"/>
                <w:szCs w:val="22"/>
              </w:rPr>
            </w:pPr>
          </w:p>
          <w:p w14:paraId="30C907D1" w14:textId="77777777" w:rsidR="00286A5C" w:rsidRDefault="00000000">
            <w:pPr>
              <w:jc w:val="right"/>
              <w:rPr>
                <w:b/>
                <w:color w:val="EE0000"/>
                <w:sz w:val="22"/>
                <w:szCs w:val="22"/>
              </w:rPr>
            </w:pPr>
            <w:r>
              <w:rPr>
                <w:b/>
                <w:color w:val="EE0000"/>
                <w:sz w:val="22"/>
                <w:szCs w:val="22"/>
              </w:rPr>
              <w:t>266.854,43</w:t>
            </w:r>
          </w:p>
          <w:p w14:paraId="2B3DA588" w14:textId="77777777" w:rsidR="00286A5C" w:rsidRDefault="00286A5C">
            <w:pPr>
              <w:rPr>
                <w:b/>
                <w:color w:val="EE0000"/>
                <w:sz w:val="22"/>
                <w:szCs w:val="22"/>
              </w:rPr>
            </w:pPr>
          </w:p>
          <w:p w14:paraId="77042C9E" w14:textId="77777777" w:rsidR="00286A5C" w:rsidRDefault="00286A5C">
            <w:pPr>
              <w:rPr>
                <w:b/>
                <w:color w:val="EE0000"/>
                <w:sz w:val="22"/>
                <w:szCs w:val="22"/>
              </w:rPr>
            </w:pPr>
          </w:p>
          <w:p w14:paraId="76309DE9" w14:textId="77777777" w:rsidR="00286A5C" w:rsidRDefault="00000000">
            <w:pPr>
              <w:jc w:val="right"/>
              <w:rPr>
                <w:b/>
                <w:sz w:val="22"/>
                <w:szCs w:val="22"/>
              </w:rPr>
            </w:pPr>
            <w:r>
              <w:rPr>
                <w:b/>
                <w:color w:val="EE0000"/>
                <w:sz w:val="22"/>
                <w:szCs w:val="22"/>
              </w:rPr>
              <w:t>272.970,35</w:t>
            </w:r>
          </w:p>
          <w:p w14:paraId="4226DEDE" w14:textId="77777777" w:rsidR="00286A5C" w:rsidRDefault="00286A5C">
            <w:pPr>
              <w:jc w:val="right"/>
              <w:rPr>
                <w:b/>
                <w:sz w:val="20"/>
                <w:szCs w:val="20"/>
              </w:rPr>
            </w:pPr>
          </w:p>
          <w:p w14:paraId="6840C1CA" w14:textId="77777777" w:rsidR="00286A5C" w:rsidRDefault="00286A5C">
            <w:pPr>
              <w:rPr>
                <w:b/>
                <w:sz w:val="20"/>
                <w:szCs w:val="20"/>
              </w:rPr>
            </w:pPr>
          </w:p>
          <w:p w14:paraId="175745BE" w14:textId="77777777" w:rsidR="00286A5C" w:rsidRDefault="00286A5C">
            <w:pPr>
              <w:jc w:val="right"/>
              <w:rPr>
                <w:b/>
                <w:sz w:val="22"/>
                <w:szCs w:val="22"/>
              </w:rPr>
            </w:pPr>
          </w:p>
        </w:tc>
        <w:tc>
          <w:tcPr>
            <w:tcW w:w="1276" w:type="dxa"/>
            <w:noWrap/>
            <w:vAlign w:val="center"/>
          </w:tcPr>
          <w:p w14:paraId="0A1B37F5" w14:textId="77777777" w:rsidR="00286A5C" w:rsidRDefault="00286A5C">
            <w:pPr>
              <w:jc w:val="right"/>
              <w:rPr>
                <w:b/>
                <w:sz w:val="20"/>
                <w:szCs w:val="20"/>
              </w:rPr>
            </w:pPr>
          </w:p>
          <w:p w14:paraId="513E72BE" w14:textId="77777777" w:rsidR="00286A5C" w:rsidRDefault="00286A5C">
            <w:pPr>
              <w:jc w:val="right"/>
              <w:rPr>
                <w:b/>
                <w:sz w:val="20"/>
                <w:szCs w:val="20"/>
              </w:rPr>
            </w:pPr>
          </w:p>
          <w:p w14:paraId="63C4BA77" w14:textId="77777777" w:rsidR="00286A5C" w:rsidRDefault="00286A5C">
            <w:pPr>
              <w:jc w:val="right"/>
              <w:rPr>
                <w:b/>
                <w:sz w:val="20"/>
                <w:szCs w:val="20"/>
              </w:rPr>
            </w:pPr>
          </w:p>
          <w:p w14:paraId="0D324019" w14:textId="77777777" w:rsidR="00286A5C" w:rsidRDefault="00286A5C">
            <w:pPr>
              <w:jc w:val="right"/>
              <w:rPr>
                <w:b/>
                <w:sz w:val="20"/>
                <w:szCs w:val="20"/>
              </w:rPr>
            </w:pPr>
          </w:p>
          <w:p w14:paraId="5BD1C2E4" w14:textId="77777777" w:rsidR="00286A5C" w:rsidRDefault="00286A5C">
            <w:pPr>
              <w:jc w:val="right"/>
              <w:rPr>
                <w:b/>
                <w:sz w:val="20"/>
                <w:szCs w:val="20"/>
              </w:rPr>
            </w:pPr>
          </w:p>
          <w:p w14:paraId="192E8D6E" w14:textId="77777777" w:rsidR="00286A5C" w:rsidRDefault="00286A5C">
            <w:pPr>
              <w:jc w:val="right"/>
              <w:rPr>
                <w:b/>
                <w:sz w:val="20"/>
                <w:szCs w:val="20"/>
              </w:rPr>
            </w:pPr>
          </w:p>
          <w:p w14:paraId="29F47E51" w14:textId="77777777" w:rsidR="00286A5C" w:rsidRDefault="00286A5C">
            <w:pPr>
              <w:jc w:val="right"/>
              <w:rPr>
                <w:b/>
                <w:sz w:val="20"/>
                <w:szCs w:val="20"/>
              </w:rPr>
            </w:pPr>
          </w:p>
          <w:p w14:paraId="239EBC99" w14:textId="77777777" w:rsidR="00286A5C" w:rsidRDefault="00286A5C">
            <w:pPr>
              <w:jc w:val="right"/>
              <w:rPr>
                <w:b/>
                <w:sz w:val="20"/>
                <w:szCs w:val="20"/>
              </w:rPr>
            </w:pPr>
          </w:p>
          <w:p w14:paraId="1BB604E3" w14:textId="77777777" w:rsidR="00286A5C" w:rsidRDefault="00286A5C">
            <w:pPr>
              <w:jc w:val="right"/>
              <w:rPr>
                <w:b/>
                <w:sz w:val="20"/>
                <w:szCs w:val="20"/>
              </w:rPr>
            </w:pPr>
          </w:p>
          <w:p w14:paraId="30E640FF" w14:textId="77777777" w:rsidR="00286A5C" w:rsidRDefault="00286A5C">
            <w:pPr>
              <w:jc w:val="right"/>
              <w:rPr>
                <w:b/>
                <w:sz w:val="20"/>
                <w:szCs w:val="20"/>
              </w:rPr>
            </w:pPr>
          </w:p>
          <w:p w14:paraId="0C5849E3" w14:textId="77777777" w:rsidR="00286A5C" w:rsidRDefault="00286A5C">
            <w:pPr>
              <w:jc w:val="right"/>
              <w:rPr>
                <w:b/>
                <w:sz w:val="20"/>
                <w:szCs w:val="20"/>
              </w:rPr>
            </w:pPr>
          </w:p>
          <w:p w14:paraId="32173560" w14:textId="77777777" w:rsidR="00286A5C" w:rsidRDefault="00286A5C">
            <w:pPr>
              <w:jc w:val="right"/>
              <w:rPr>
                <w:b/>
                <w:sz w:val="20"/>
                <w:szCs w:val="20"/>
              </w:rPr>
            </w:pPr>
          </w:p>
          <w:p w14:paraId="3F676849" w14:textId="77777777" w:rsidR="00286A5C" w:rsidRDefault="00286A5C">
            <w:pPr>
              <w:jc w:val="right"/>
              <w:rPr>
                <w:b/>
                <w:sz w:val="20"/>
                <w:szCs w:val="20"/>
              </w:rPr>
            </w:pPr>
          </w:p>
          <w:p w14:paraId="7D188C23" w14:textId="77777777" w:rsidR="00286A5C" w:rsidRDefault="00286A5C">
            <w:pPr>
              <w:jc w:val="right"/>
              <w:rPr>
                <w:b/>
                <w:sz w:val="20"/>
                <w:szCs w:val="20"/>
              </w:rPr>
            </w:pPr>
          </w:p>
          <w:p w14:paraId="31C50FD4" w14:textId="77777777" w:rsidR="00286A5C" w:rsidRDefault="00286A5C">
            <w:pPr>
              <w:jc w:val="right"/>
              <w:rPr>
                <w:b/>
                <w:sz w:val="20"/>
                <w:szCs w:val="20"/>
              </w:rPr>
            </w:pPr>
          </w:p>
          <w:p w14:paraId="6FFD0E41" w14:textId="77777777" w:rsidR="00286A5C" w:rsidRDefault="00286A5C">
            <w:pPr>
              <w:jc w:val="right"/>
              <w:rPr>
                <w:b/>
                <w:sz w:val="20"/>
                <w:szCs w:val="20"/>
              </w:rPr>
            </w:pPr>
          </w:p>
          <w:p w14:paraId="5A18D670" w14:textId="77777777" w:rsidR="00286A5C" w:rsidRDefault="00286A5C">
            <w:pPr>
              <w:jc w:val="right"/>
              <w:rPr>
                <w:b/>
                <w:sz w:val="20"/>
                <w:szCs w:val="20"/>
              </w:rPr>
            </w:pPr>
          </w:p>
          <w:p w14:paraId="05E7663A" w14:textId="77777777" w:rsidR="00286A5C" w:rsidRDefault="00286A5C">
            <w:pPr>
              <w:jc w:val="right"/>
              <w:rPr>
                <w:b/>
                <w:sz w:val="20"/>
                <w:szCs w:val="20"/>
              </w:rPr>
            </w:pPr>
          </w:p>
          <w:p w14:paraId="194962E4" w14:textId="77777777" w:rsidR="00286A5C" w:rsidRDefault="00286A5C">
            <w:pPr>
              <w:jc w:val="right"/>
              <w:rPr>
                <w:b/>
                <w:sz w:val="20"/>
                <w:szCs w:val="20"/>
              </w:rPr>
            </w:pPr>
          </w:p>
          <w:p w14:paraId="2F637190" w14:textId="77777777" w:rsidR="00286A5C" w:rsidRDefault="00286A5C">
            <w:pPr>
              <w:jc w:val="right"/>
              <w:rPr>
                <w:b/>
                <w:sz w:val="20"/>
                <w:szCs w:val="20"/>
              </w:rPr>
            </w:pPr>
          </w:p>
          <w:p w14:paraId="150865A6" w14:textId="77777777" w:rsidR="00286A5C" w:rsidRDefault="00286A5C">
            <w:pPr>
              <w:jc w:val="right"/>
              <w:rPr>
                <w:b/>
                <w:sz w:val="20"/>
                <w:szCs w:val="20"/>
              </w:rPr>
            </w:pPr>
          </w:p>
          <w:p w14:paraId="7E305DF4" w14:textId="77777777" w:rsidR="00286A5C" w:rsidRDefault="00286A5C">
            <w:pPr>
              <w:jc w:val="right"/>
              <w:rPr>
                <w:b/>
                <w:sz w:val="20"/>
                <w:szCs w:val="20"/>
              </w:rPr>
            </w:pPr>
          </w:p>
          <w:p w14:paraId="209152E0" w14:textId="77777777" w:rsidR="00286A5C" w:rsidRDefault="00286A5C">
            <w:pPr>
              <w:jc w:val="right"/>
              <w:rPr>
                <w:b/>
                <w:sz w:val="20"/>
                <w:szCs w:val="20"/>
              </w:rPr>
            </w:pPr>
          </w:p>
          <w:p w14:paraId="02253152" w14:textId="77777777" w:rsidR="00286A5C" w:rsidRDefault="00286A5C">
            <w:pPr>
              <w:jc w:val="right"/>
              <w:rPr>
                <w:b/>
                <w:sz w:val="20"/>
                <w:szCs w:val="20"/>
              </w:rPr>
            </w:pPr>
          </w:p>
          <w:p w14:paraId="67E1D760" w14:textId="77777777" w:rsidR="00286A5C" w:rsidRDefault="00286A5C">
            <w:pPr>
              <w:jc w:val="right"/>
              <w:rPr>
                <w:b/>
                <w:sz w:val="20"/>
                <w:szCs w:val="20"/>
              </w:rPr>
            </w:pPr>
          </w:p>
          <w:p w14:paraId="5E106DBE" w14:textId="77777777" w:rsidR="00286A5C" w:rsidRDefault="00286A5C">
            <w:pPr>
              <w:jc w:val="right"/>
              <w:rPr>
                <w:b/>
                <w:sz w:val="20"/>
                <w:szCs w:val="20"/>
              </w:rPr>
            </w:pPr>
          </w:p>
          <w:p w14:paraId="374F0A22" w14:textId="77777777" w:rsidR="00286A5C" w:rsidRDefault="00286A5C">
            <w:pPr>
              <w:jc w:val="right"/>
              <w:rPr>
                <w:b/>
                <w:sz w:val="20"/>
                <w:szCs w:val="20"/>
              </w:rPr>
            </w:pPr>
          </w:p>
          <w:p w14:paraId="6E449AB5" w14:textId="77777777" w:rsidR="00286A5C" w:rsidRDefault="00286A5C">
            <w:pPr>
              <w:jc w:val="right"/>
              <w:rPr>
                <w:b/>
                <w:sz w:val="20"/>
                <w:szCs w:val="20"/>
              </w:rPr>
            </w:pPr>
          </w:p>
          <w:p w14:paraId="58F00238" w14:textId="77777777" w:rsidR="00286A5C" w:rsidRDefault="00286A5C">
            <w:pPr>
              <w:rPr>
                <w:b/>
                <w:sz w:val="20"/>
                <w:szCs w:val="20"/>
              </w:rPr>
            </w:pPr>
          </w:p>
          <w:p w14:paraId="209F8A12" w14:textId="77777777" w:rsidR="00286A5C" w:rsidRDefault="00286A5C">
            <w:pPr>
              <w:rPr>
                <w:b/>
                <w:sz w:val="20"/>
                <w:szCs w:val="20"/>
              </w:rPr>
            </w:pPr>
          </w:p>
          <w:p w14:paraId="23809CB2" w14:textId="77777777" w:rsidR="00286A5C" w:rsidRDefault="00286A5C">
            <w:pPr>
              <w:rPr>
                <w:b/>
                <w:sz w:val="20"/>
                <w:szCs w:val="20"/>
              </w:rPr>
            </w:pPr>
          </w:p>
          <w:p w14:paraId="18082F6F" w14:textId="77777777" w:rsidR="00286A5C" w:rsidRDefault="00286A5C">
            <w:pPr>
              <w:rPr>
                <w:b/>
                <w:sz w:val="20"/>
                <w:szCs w:val="20"/>
              </w:rPr>
            </w:pPr>
          </w:p>
          <w:p w14:paraId="0D1075D7" w14:textId="77777777" w:rsidR="00286A5C" w:rsidRDefault="00000000">
            <w:pPr>
              <w:jc w:val="right"/>
              <w:rPr>
                <w:b/>
                <w:sz w:val="20"/>
                <w:szCs w:val="20"/>
              </w:rPr>
            </w:pPr>
            <w:r>
              <w:rPr>
                <w:b/>
                <w:sz w:val="20"/>
                <w:szCs w:val="20"/>
              </w:rPr>
              <w:t>250.000</w:t>
            </w:r>
          </w:p>
          <w:p w14:paraId="4B857BA4" w14:textId="77777777" w:rsidR="00286A5C" w:rsidRDefault="00286A5C">
            <w:pPr>
              <w:rPr>
                <w:b/>
                <w:sz w:val="20"/>
                <w:szCs w:val="20"/>
              </w:rPr>
            </w:pPr>
          </w:p>
          <w:p w14:paraId="5AE527CE" w14:textId="77777777" w:rsidR="00286A5C" w:rsidRDefault="00286A5C">
            <w:pPr>
              <w:rPr>
                <w:b/>
                <w:sz w:val="20"/>
                <w:szCs w:val="20"/>
              </w:rPr>
            </w:pPr>
          </w:p>
          <w:p w14:paraId="2434F2E3" w14:textId="77777777" w:rsidR="00286A5C" w:rsidRDefault="00000000">
            <w:pPr>
              <w:jc w:val="right"/>
              <w:rPr>
                <w:b/>
                <w:sz w:val="20"/>
                <w:szCs w:val="20"/>
              </w:rPr>
            </w:pPr>
            <w:r>
              <w:rPr>
                <w:b/>
                <w:sz w:val="20"/>
                <w:szCs w:val="20"/>
              </w:rPr>
              <w:t>124.000</w:t>
            </w:r>
          </w:p>
          <w:p w14:paraId="1E56BB45" w14:textId="77777777" w:rsidR="00286A5C" w:rsidRDefault="00000000">
            <w:pPr>
              <w:jc w:val="right"/>
              <w:rPr>
                <w:b/>
                <w:sz w:val="20"/>
                <w:szCs w:val="20"/>
              </w:rPr>
            </w:pPr>
            <w:r>
              <w:rPr>
                <w:b/>
                <w:sz w:val="20"/>
                <w:szCs w:val="20"/>
              </w:rPr>
              <w:t>10.000</w:t>
            </w:r>
          </w:p>
          <w:p w14:paraId="005B0084" w14:textId="77777777" w:rsidR="00286A5C" w:rsidRDefault="00000000">
            <w:pPr>
              <w:jc w:val="right"/>
              <w:rPr>
                <w:b/>
                <w:sz w:val="20"/>
                <w:szCs w:val="20"/>
              </w:rPr>
            </w:pPr>
            <w:r>
              <w:rPr>
                <w:b/>
                <w:sz w:val="20"/>
                <w:szCs w:val="20"/>
              </w:rPr>
              <w:t>20.460</w:t>
            </w:r>
          </w:p>
          <w:p w14:paraId="3E2F6F24" w14:textId="77777777" w:rsidR="00286A5C" w:rsidRDefault="00000000">
            <w:pPr>
              <w:jc w:val="right"/>
              <w:rPr>
                <w:b/>
                <w:sz w:val="20"/>
                <w:szCs w:val="20"/>
              </w:rPr>
            </w:pPr>
            <w:r>
              <w:rPr>
                <w:b/>
                <w:sz w:val="20"/>
                <w:szCs w:val="20"/>
              </w:rPr>
              <w:t>3.000</w:t>
            </w:r>
          </w:p>
          <w:p w14:paraId="3CC791D8" w14:textId="77777777" w:rsidR="00286A5C" w:rsidRDefault="00000000">
            <w:pPr>
              <w:jc w:val="right"/>
              <w:rPr>
                <w:b/>
                <w:sz w:val="20"/>
                <w:szCs w:val="20"/>
              </w:rPr>
            </w:pPr>
            <w:r>
              <w:rPr>
                <w:b/>
                <w:sz w:val="20"/>
                <w:szCs w:val="20"/>
              </w:rPr>
              <w:t>0</w:t>
            </w:r>
          </w:p>
          <w:p w14:paraId="4F32E48F" w14:textId="77777777" w:rsidR="00286A5C" w:rsidRDefault="00000000">
            <w:pPr>
              <w:jc w:val="right"/>
              <w:rPr>
                <w:b/>
                <w:sz w:val="20"/>
                <w:szCs w:val="20"/>
              </w:rPr>
            </w:pPr>
            <w:r>
              <w:rPr>
                <w:b/>
                <w:sz w:val="20"/>
                <w:szCs w:val="20"/>
              </w:rPr>
              <w:t>900</w:t>
            </w:r>
          </w:p>
          <w:p w14:paraId="6E771AA9" w14:textId="77777777" w:rsidR="00286A5C" w:rsidRDefault="00000000">
            <w:pPr>
              <w:jc w:val="right"/>
              <w:rPr>
                <w:b/>
                <w:sz w:val="20"/>
                <w:szCs w:val="20"/>
              </w:rPr>
            </w:pPr>
            <w:r>
              <w:rPr>
                <w:b/>
                <w:sz w:val="20"/>
                <w:szCs w:val="20"/>
              </w:rPr>
              <w:t>2.000</w:t>
            </w:r>
          </w:p>
          <w:p w14:paraId="6A46C7FE" w14:textId="77777777" w:rsidR="00286A5C" w:rsidRDefault="00000000">
            <w:pPr>
              <w:jc w:val="right"/>
              <w:rPr>
                <w:b/>
                <w:sz w:val="20"/>
                <w:szCs w:val="20"/>
              </w:rPr>
            </w:pPr>
            <w:r>
              <w:rPr>
                <w:b/>
                <w:sz w:val="20"/>
                <w:szCs w:val="20"/>
              </w:rPr>
              <w:t>4.100</w:t>
            </w:r>
          </w:p>
          <w:p w14:paraId="38734C31" w14:textId="77777777" w:rsidR="00286A5C" w:rsidRDefault="00000000">
            <w:pPr>
              <w:jc w:val="right"/>
              <w:rPr>
                <w:b/>
                <w:sz w:val="20"/>
                <w:szCs w:val="20"/>
              </w:rPr>
            </w:pPr>
            <w:r>
              <w:rPr>
                <w:b/>
                <w:sz w:val="20"/>
                <w:szCs w:val="20"/>
              </w:rPr>
              <w:t>4.500</w:t>
            </w:r>
          </w:p>
          <w:p w14:paraId="3A3EC360" w14:textId="77777777" w:rsidR="00286A5C" w:rsidRDefault="00000000">
            <w:pPr>
              <w:jc w:val="right"/>
              <w:rPr>
                <w:b/>
                <w:sz w:val="20"/>
                <w:szCs w:val="20"/>
              </w:rPr>
            </w:pPr>
            <w:r>
              <w:rPr>
                <w:b/>
                <w:sz w:val="20"/>
                <w:szCs w:val="20"/>
              </w:rPr>
              <w:t>27.000</w:t>
            </w:r>
          </w:p>
          <w:p w14:paraId="14DA0FF8" w14:textId="77777777" w:rsidR="00286A5C" w:rsidRDefault="00000000">
            <w:pPr>
              <w:jc w:val="right"/>
              <w:rPr>
                <w:b/>
                <w:sz w:val="20"/>
                <w:szCs w:val="20"/>
              </w:rPr>
            </w:pPr>
            <w:r>
              <w:rPr>
                <w:b/>
                <w:sz w:val="20"/>
                <w:szCs w:val="20"/>
              </w:rPr>
              <w:t>2.000</w:t>
            </w:r>
          </w:p>
          <w:p w14:paraId="0CA36B9F" w14:textId="77777777" w:rsidR="00286A5C" w:rsidRDefault="00000000">
            <w:pPr>
              <w:jc w:val="right"/>
              <w:rPr>
                <w:b/>
                <w:sz w:val="20"/>
                <w:szCs w:val="20"/>
              </w:rPr>
            </w:pPr>
            <w:r>
              <w:rPr>
                <w:b/>
                <w:sz w:val="20"/>
                <w:szCs w:val="20"/>
              </w:rPr>
              <w:t>4.540</w:t>
            </w:r>
          </w:p>
          <w:p w14:paraId="74647405" w14:textId="77777777" w:rsidR="00286A5C" w:rsidRDefault="00286A5C">
            <w:pPr>
              <w:jc w:val="right"/>
              <w:rPr>
                <w:b/>
                <w:sz w:val="20"/>
                <w:szCs w:val="20"/>
              </w:rPr>
            </w:pPr>
          </w:p>
          <w:p w14:paraId="4CC3EC09" w14:textId="77777777" w:rsidR="00286A5C" w:rsidRDefault="00286A5C">
            <w:pPr>
              <w:jc w:val="right"/>
              <w:rPr>
                <w:b/>
                <w:sz w:val="20"/>
                <w:szCs w:val="20"/>
              </w:rPr>
            </w:pPr>
          </w:p>
          <w:p w14:paraId="1342F7CE" w14:textId="77777777" w:rsidR="00286A5C" w:rsidRDefault="00286A5C">
            <w:pPr>
              <w:jc w:val="right"/>
              <w:rPr>
                <w:b/>
                <w:sz w:val="20"/>
                <w:szCs w:val="20"/>
              </w:rPr>
            </w:pPr>
          </w:p>
          <w:p w14:paraId="0B2947D8" w14:textId="77777777" w:rsidR="00286A5C" w:rsidRDefault="00286A5C">
            <w:pPr>
              <w:jc w:val="right"/>
              <w:rPr>
                <w:b/>
                <w:sz w:val="20"/>
                <w:szCs w:val="20"/>
              </w:rPr>
            </w:pPr>
          </w:p>
          <w:p w14:paraId="49B5F12D" w14:textId="77777777" w:rsidR="00286A5C" w:rsidRDefault="00286A5C">
            <w:pPr>
              <w:jc w:val="right"/>
              <w:rPr>
                <w:b/>
                <w:sz w:val="20"/>
                <w:szCs w:val="20"/>
              </w:rPr>
            </w:pPr>
          </w:p>
          <w:p w14:paraId="63F21EAB" w14:textId="77777777" w:rsidR="00286A5C" w:rsidRDefault="00286A5C">
            <w:pPr>
              <w:jc w:val="right"/>
              <w:rPr>
                <w:b/>
                <w:sz w:val="20"/>
                <w:szCs w:val="20"/>
              </w:rPr>
            </w:pPr>
          </w:p>
          <w:p w14:paraId="5A8F5F5C" w14:textId="77777777" w:rsidR="00286A5C" w:rsidRDefault="00286A5C">
            <w:pPr>
              <w:jc w:val="right"/>
              <w:rPr>
                <w:b/>
                <w:sz w:val="20"/>
                <w:szCs w:val="20"/>
              </w:rPr>
            </w:pPr>
          </w:p>
          <w:p w14:paraId="494A3313" w14:textId="77777777" w:rsidR="00286A5C" w:rsidRDefault="00286A5C">
            <w:pPr>
              <w:jc w:val="right"/>
              <w:rPr>
                <w:b/>
                <w:sz w:val="20"/>
                <w:szCs w:val="20"/>
              </w:rPr>
            </w:pPr>
          </w:p>
          <w:p w14:paraId="3E9633E6" w14:textId="77777777" w:rsidR="00286A5C" w:rsidRDefault="00286A5C">
            <w:pPr>
              <w:jc w:val="right"/>
              <w:rPr>
                <w:b/>
                <w:sz w:val="20"/>
                <w:szCs w:val="20"/>
              </w:rPr>
            </w:pPr>
          </w:p>
          <w:p w14:paraId="2351C9C9" w14:textId="77777777" w:rsidR="00286A5C" w:rsidRDefault="00286A5C">
            <w:pPr>
              <w:jc w:val="right"/>
              <w:rPr>
                <w:b/>
                <w:sz w:val="20"/>
                <w:szCs w:val="20"/>
              </w:rPr>
            </w:pPr>
          </w:p>
          <w:p w14:paraId="13B6E596" w14:textId="77777777" w:rsidR="00286A5C" w:rsidRDefault="00286A5C">
            <w:pPr>
              <w:jc w:val="right"/>
              <w:rPr>
                <w:b/>
                <w:sz w:val="20"/>
                <w:szCs w:val="20"/>
              </w:rPr>
            </w:pPr>
          </w:p>
          <w:p w14:paraId="6A925C7E" w14:textId="77777777" w:rsidR="00286A5C" w:rsidRDefault="00286A5C">
            <w:pPr>
              <w:jc w:val="right"/>
              <w:rPr>
                <w:b/>
                <w:sz w:val="20"/>
                <w:szCs w:val="20"/>
              </w:rPr>
            </w:pPr>
          </w:p>
          <w:p w14:paraId="0BF34609" w14:textId="77777777" w:rsidR="00286A5C" w:rsidRDefault="00286A5C">
            <w:pPr>
              <w:jc w:val="right"/>
              <w:rPr>
                <w:b/>
                <w:sz w:val="20"/>
                <w:szCs w:val="20"/>
              </w:rPr>
            </w:pPr>
          </w:p>
          <w:p w14:paraId="0ED28F34" w14:textId="77777777" w:rsidR="00286A5C" w:rsidRDefault="00286A5C">
            <w:pPr>
              <w:jc w:val="right"/>
              <w:rPr>
                <w:b/>
                <w:sz w:val="20"/>
                <w:szCs w:val="20"/>
              </w:rPr>
            </w:pPr>
          </w:p>
          <w:p w14:paraId="3ECC7FC1" w14:textId="77777777" w:rsidR="00286A5C" w:rsidRDefault="00286A5C">
            <w:pPr>
              <w:jc w:val="right"/>
              <w:rPr>
                <w:b/>
                <w:sz w:val="20"/>
                <w:szCs w:val="20"/>
              </w:rPr>
            </w:pPr>
          </w:p>
          <w:p w14:paraId="464DDBFD" w14:textId="77777777" w:rsidR="00286A5C" w:rsidRDefault="00286A5C">
            <w:pPr>
              <w:jc w:val="right"/>
              <w:rPr>
                <w:b/>
                <w:sz w:val="20"/>
                <w:szCs w:val="20"/>
              </w:rPr>
            </w:pPr>
          </w:p>
          <w:p w14:paraId="33FD60B0" w14:textId="77777777" w:rsidR="00286A5C" w:rsidRDefault="00286A5C">
            <w:pPr>
              <w:jc w:val="right"/>
              <w:rPr>
                <w:b/>
                <w:sz w:val="20"/>
                <w:szCs w:val="20"/>
              </w:rPr>
            </w:pPr>
          </w:p>
          <w:p w14:paraId="1A73095F" w14:textId="77777777" w:rsidR="00286A5C" w:rsidRDefault="00286A5C">
            <w:pPr>
              <w:rPr>
                <w:b/>
                <w:sz w:val="20"/>
                <w:szCs w:val="20"/>
              </w:rPr>
            </w:pPr>
          </w:p>
          <w:p w14:paraId="4A3B3549" w14:textId="77777777" w:rsidR="00286A5C" w:rsidRDefault="00286A5C">
            <w:pPr>
              <w:jc w:val="right"/>
              <w:rPr>
                <w:b/>
                <w:sz w:val="20"/>
                <w:szCs w:val="20"/>
              </w:rPr>
            </w:pPr>
          </w:p>
          <w:p w14:paraId="5C781F10" w14:textId="77777777" w:rsidR="00286A5C" w:rsidRDefault="00000000">
            <w:pPr>
              <w:jc w:val="right"/>
              <w:rPr>
                <w:b/>
                <w:sz w:val="20"/>
                <w:szCs w:val="20"/>
              </w:rPr>
            </w:pPr>
            <w:r>
              <w:rPr>
                <w:b/>
                <w:sz w:val="20"/>
                <w:szCs w:val="20"/>
              </w:rPr>
              <w:t>5.000</w:t>
            </w:r>
          </w:p>
          <w:p w14:paraId="074C9816" w14:textId="77777777" w:rsidR="00286A5C" w:rsidRDefault="00000000">
            <w:pPr>
              <w:jc w:val="right"/>
              <w:rPr>
                <w:b/>
                <w:sz w:val="20"/>
                <w:szCs w:val="20"/>
              </w:rPr>
            </w:pPr>
            <w:r>
              <w:rPr>
                <w:b/>
                <w:sz w:val="20"/>
                <w:szCs w:val="20"/>
              </w:rPr>
              <w:t>13.000</w:t>
            </w:r>
          </w:p>
          <w:p w14:paraId="20732D5B" w14:textId="77777777" w:rsidR="00286A5C" w:rsidRDefault="00000000">
            <w:pPr>
              <w:jc w:val="right"/>
              <w:rPr>
                <w:b/>
                <w:sz w:val="20"/>
                <w:szCs w:val="20"/>
              </w:rPr>
            </w:pPr>
            <w:r>
              <w:rPr>
                <w:b/>
                <w:sz w:val="20"/>
                <w:szCs w:val="20"/>
              </w:rPr>
              <w:t>0</w:t>
            </w:r>
          </w:p>
          <w:p w14:paraId="7D9FB9B9" w14:textId="77777777" w:rsidR="00286A5C" w:rsidRDefault="00286A5C">
            <w:pPr>
              <w:jc w:val="right"/>
              <w:rPr>
                <w:b/>
                <w:sz w:val="20"/>
                <w:szCs w:val="20"/>
              </w:rPr>
            </w:pPr>
          </w:p>
          <w:p w14:paraId="73A4DADA" w14:textId="77777777" w:rsidR="00286A5C" w:rsidRDefault="00000000">
            <w:pPr>
              <w:jc w:val="right"/>
              <w:rPr>
                <w:b/>
                <w:sz w:val="20"/>
                <w:szCs w:val="20"/>
              </w:rPr>
            </w:pPr>
            <w:r>
              <w:rPr>
                <w:b/>
                <w:sz w:val="20"/>
                <w:szCs w:val="20"/>
              </w:rPr>
              <w:t>0</w:t>
            </w:r>
          </w:p>
          <w:p w14:paraId="166CC5B9" w14:textId="77777777" w:rsidR="00286A5C" w:rsidRDefault="00000000">
            <w:pPr>
              <w:jc w:val="right"/>
              <w:rPr>
                <w:b/>
                <w:sz w:val="20"/>
                <w:szCs w:val="20"/>
              </w:rPr>
            </w:pPr>
            <w:r>
              <w:rPr>
                <w:b/>
                <w:sz w:val="20"/>
                <w:szCs w:val="20"/>
              </w:rPr>
              <w:t>0</w:t>
            </w:r>
          </w:p>
          <w:p w14:paraId="65EA0CAB" w14:textId="77777777" w:rsidR="00286A5C" w:rsidRDefault="00000000">
            <w:pPr>
              <w:jc w:val="right"/>
              <w:rPr>
                <w:b/>
                <w:sz w:val="20"/>
                <w:szCs w:val="20"/>
              </w:rPr>
            </w:pPr>
            <w:r>
              <w:rPr>
                <w:b/>
                <w:sz w:val="20"/>
                <w:szCs w:val="20"/>
              </w:rPr>
              <w:t>0</w:t>
            </w:r>
          </w:p>
          <w:p w14:paraId="5EF4DA61" w14:textId="77777777" w:rsidR="00286A5C" w:rsidRDefault="00000000">
            <w:pPr>
              <w:jc w:val="right"/>
              <w:rPr>
                <w:b/>
                <w:sz w:val="20"/>
                <w:szCs w:val="20"/>
              </w:rPr>
            </w:pPr>
            <w:r>
              <w:rPr>
                <w:b/>
                <w:sz w:val="20"/>
                <w:szCs w:val="20"/>
              </w:rPr>
              <w:t>0</w:t>
            </w:r>
          </w:p>
          <w:p w14:paraId="726AA868" w14:textId="77777777" w:rsidR="00286A5C" w:rsidRDefault="00000000">
            <w:pPr>
              <w:jc w:val="right"/>
              <w:rPr>
                <w:b/>
                <w:sz w:val="20"/>
                <w:szCs w:val="20"/>
              </w:rPr>
            </w:pPr>
            <w:r>
              <w:rPr>
                <w:b/>
                <w:sz w:val="20"/>
                <w:szCs w:val="20"/>
              </w:rPr>
              <w:t>0</w:t>
            </w:r>
          </w:p>
          <w:p w14:paraId="00CB9093" w14:textId="77777777" w:rsidR="00286A5C" w:rsidRDefault="00000000">
            <w:pPr>
              <w:jc w:val="right"/>
              <w:rPr>
                <w:b/>
                <w:sz w:val="20"/>
                <w:szCs w:val="20"/>
              </w:rPr>
            </w:pPr>
            <w:r>
              <w:rPr>
                <w:b/>
                <w:sz w:val="20"/>
                <w:szCs w:val="20"/>
              </w:rPr>
              <w:t>0</w:t>
            </w:r>
          </w:p>
          <w:p w14:paraId="1C76155F" w14:textId="77777777" w:rsidR="00286A5C" w:rsidRDefault="00000000">
            <w:pPr>
              <w:jc w:val="right"/>
              <w:rPr>
                <w:b/>
                <w:sz w:val="20"/>
                <w:szCs w:val="20"/>
              </w:rPr>
            </w:pPr>
            <w:r>
              <w:rPr>
                <w:b/>
                <w:sz w:val="20"/>
                <w:szCs w:val="20"/>
              </w:rPr>
              <w:t>0</w:t>
            </w:r>
          </w:p>
          <w:p w14:paraId="791E994D" w14:textId="77777777" w:rsidR="00286A5C" w:rsidRDefault="00000000">
            <w:pPr>
              <w:jc w:val="right"/>
              <w:rPr>
                <w:b/>
                <w:sz w:val="20"/>
                <w:szCs w:val="20"/>
              </w:rPr>
            </w:pPr>
            <w:r>
              <w:rPr>
                <w:b/>
                <w:sz w:val="20"/>
                <w:szCs w:val="20"/>
              </w:rPr>
              <w:t>1.000</w:t>
            </w:r>
          </w:p>
          <w:p w14:paraId="25EC28BB" w14:textId="77777777" w:rsidR="00286A5C" w:rsidRDefault="00000000">
            <w:pPr>
              <w:jc w:val="right"/>
              <w:rPr>
                <w:b/>
                <w:sz w:val="20"/>
                <w:szCs w:val="20"/>
              </w:rPr>
            </w:pPr>
            <w:r>
              <w:rPr>
                <w:b/>
                <w:sz w:val="20"/>
                <w:szCs w:val="20"/>
              </w:rPr>
              <w:t>0</w:t>
            </w:r>
          </w:p>
          <w:p w14:paraId="6FE352A4" w14:textId="77777777" w:rsidR="00286A5C" w:rsidRDefault="00000000">
            <w:pPr>
              <w:jc w:val="right"/>
              <w:rPr>
                <w:b/>
                <w:sz w:val="20"/>
                <w:szCs w:val="20"/>
              </w:rPr>
            </w:pPr>
            <w:r>
              <w:rPr>
                <w:b/>
                <w:sz w:val="20"/>
                <w:szCs w:val="20"/>
              </w:rPr>
              <w:t>0</w:t>
            </w:r>
          </w:p>
          <w:p w14:paraId="7EE64D11" w14:textId="77777777" w:rsidR="00286A5C" w:rsidRDefault="00000000">
            <w:pPr>
              <w:jc w:val="right"/>
              <w:rPr>
                <w:b/>
                <w:sz w:val="20"/>
                <w:szCs w:val="20"/>
              </w:rPr>
            </w:pPr>
            <w:r>
              <w:rPr>
                <w:b/>
                <w:sz w:val="20"/>
                <w:szCs w:val="20"/>
              </w:rPr>
              <w:t>0</w:t>
            </w:r>
          </w:p>
          <w:p w14:paraId="6427902A" w14:textId="77777777" w:rsidR="00286A5C" w:rsidRDefault="00000000">
            <w:pPr>
              <w:jc w:val="right"/>
              <w:rPr>
                <w:b/>
                <w:sz w:val="20"/>
                <w:szCs w:val="20"/>
              </w:rPr>
            </w:pPr>
            <w:r>
              <w:rPr>
                <w:b/>
                <w:sz w:val="20"/>
                <w:szCs w:val="20"/>
              </w:rPr>
              <w:t>500</w:t>
            </w:r>
          </w:p>
          <w:p w14:paraId="5CD2995C" w14:textId="77777777" w:rsidR="00286A5C" w:rsidRDefault="00000000">
            <w:pPr>
              <w:jc w:val="right"/>
              <w:rPr>
                <w:b/>
                <w:sz w:val="20"/>
                <w:szCs w:val="20"/>
              </w:rPr>
            </w:pPr>
            <w:r>
              <w:rPr>
                <w:b/>
                <w:sz w:val="20"/>
                <w:szCs w:val="20"/>
              </w:rPr>
              <w:t>0</w:t>
            </w:r>
          </w:p>
          <w:p w14:paraId="1652532A" w14:textId="77777777" w:rsidR="00286A5C" w:rsidRDefault="00000000">
            <w:pPr>
              <w:jc w:val="right"/>
              <w:rPr>
                <w:b/>
                <w:sz w:val="20"/>
                <w:szCs w:val="20"/>
              </w:rPr>
            </w:pPr>
            <w:r>
              <w:rPr>
                <w:b/>
                <w:sz w:val="20"/>
                <w:szCs w:val="20"/>
              </w:rPr>
              <w:t>6.300</w:t>
            </w:r>
          </w:p>
          <w:p w14:paraId="6F4D2595" w14:textId="77777777" w:rsidR="00286A5C" w:rsidRDefault="00000000">
            <w:pPr>
              <w:jc w:val="right"/>
              <w:rPr>
                <w:b/>
                <w:sz w:val="20"/>
                <w:szCs w:val="20"/>
              </w:rPr>
            </w:pPr>
            <w:r>
              <w:rPr>
                <w:b/>
                <w:sz w:val="20"/>
                <w:szCs w:val="20"/>
              </w:rPr>
              <w:t>0</w:t>
            </w:r>
          </w:p>
          <w:p w14:paraId="7DA7AF39" w14:textId="77777777" w:rsidR="00286A5C" w:rsidRDefault="00000000">
            <w:pPr>
              <w:jc w:val="right"/>
              <w:rPr>
                <w:b/>
                <w:sz w:val="20"/>
                <w:szCs w:val="20"/>
              </w:rPr>
            </w:pPr>
            <w:r>
              <w:rPr>
                <w:b/>
                <w:sz w:val="20"/>
                <w:szCs w:val="20"/>
              </w:rPr>
              <w:t>0</w:t>
            </w:r>
          </w:p>
          <w:p w14:paraId="24FA25B4" w14:textId="77777777" w:rsidR="00286A5C" w:rsidRDefault="00000000">
            <w:pPr>
              <w:jc w:val="right"/>
              <w:rPr>
                <w:b/>
                <w:sz w:val="20"/>
                <w:szCs w:val="20"/>
              </w:rPr>
            </w:pPr>
            <w:r>
              <w:rPr>
                <w:b/>
                <w:sz w:val="20"/>
                <w:szCs w:val="20"/>
              </w:rPr>
              <w:t>0</w:t>
            </w:r>
          </w:p>
          <w:p w14:paraId="2B8537F1" w14:textId="77777777" w:rsidR="00286A5C" w:rsidRDefault="00000000">
            <w:pPr>
              <w:jc w:val="right"/>
              <w:rPr>
                <w:b/>
                <w:sz w:val="20"/>
                <w:szCs w:val="20"/>
              </w:rPr>
            </w:pPr>
            <w:r>
              <w:rPr>
                <w:b/>
                <w:sz w:val="20"/>
                <w:szCs w:val="20"/>
              </w:rPr>
              <w:lastRenderedPageBreak/>
              <w:t>0</w:t>
            </w:r>
          </w:p>
          <w:p w14:paraId="30BFF251" w14:textId="77777777" w:rsidR="00286A5C" w:rsidRDefault="00000000">
            <w:pPr>
              <w:jc w:val="right"/>
              <w:rPr>
                <w:b/>
                <w:sz w:val="20"/>
                <w:szCs w:val="20"/>
              </w:rPr>
            </w:pPr>
            <w:r>
              <w:rPr>
                <w:b/>
                <w:sz w:val="20"/>
                <w:szCs w:val="20"/>
              </w:rPr>
              <w:t>0</w:t>
            </w:r>
          </w:p>
          <w:p w14:paraId="4EBFD821" w14:textId="77777777" w:rsidR="00286A5C" w:rsidRDefault="00000000">
            <w:pPr>
              <w:jc w:val="right"/>
              <w:rPr>
                <w:b/>
                <w:sz w:val="20"/>
                <w:szCs w:val="20"/>
              </w:rPr>
            </w:pPr>
            <w:r>
              <w:rPr>
                <w:b/>
                <w:sz w:val="20"/>
                <w:szCs w:val="20"/>
              </w:rPr>
              <w:t>0</w:t>
            </w:r>
          </w:p>
          <w:p w14:paraId="30D34780" w14:textId="77777777" w:rsidR="00286A5C" w:rsidRDefault="00000000">
            <w:pPr>
              <w:jc w:val="right"/>
              <w:rPr>
                <w:b/>
                <w:sz w:val="20"/>
                <w:szCs w:val="20"/>
              </w:rPr>
            </w:pPr>
            <w:r>
              <w:rPr>
                <w:b/>
                <w:sz w:val="20"/>
                <w:szCs w:val="20"/>
              </w:rPr>
              <w:t>0</w:t>
            </w:r>
          </w:p>
          <w:p w14:paraId="346AC75A" w14:textId="77777777" w:rsidR="00286A5C" w:rsidRDefault="00286A5C">
            <w:pPr>
              <w:jc w:val="right"/>
              <w:rPr>
                <w:b/>
                <w:sz w:val="20"/>
                <w:szCs w:val="20"/>
              </w:rPr>
            </w:pPr>
          </w:p>
          <w:p w14:paraId="7F6E96F7" w14:textId="77777777" w:rsidR="00286A5C" w:rsidRDefault="00286A5C">
            <w:pPr>
              <w:jc w:val="right"/>
              <w:rPr>
                <w:b/>
                <w:sz w:val="20"/>
                <w:szCs w:val="20"/>
              </w:rPr>
            </w:pPr>
          </w:p>
          <w:p w14:paraId="50A288AD" w14:textId="77777777" w:rsidR="00286A5C" w:rsidRDefault="00286A5C">
            <w:pPr>
              <w:jc w:val="right"/>
              <w:rPr>
                <w:b/>
                <w:sz w:val="20"/>
                <w:szCs w:val="20"/>
              </w:rPr>
            </w:pPr>
          </w:p>
          <w:p w14:paraId="066233EF" w14:textId="77777777" w:rsidR="00286A5C" w:rsidRDefault="00286A5C">
            <w:pPr>
              <w:jc w:val="right"/>
              <w:rPr>
                <w:b/>
                <w:sz w:val="20"/>
                <w:szCs w:val="20"/>
              </w:rPr>
            </w:pPr>
          </w:p>
          <w:p w14:paraId="006F1E90" w14:textId="77777777" w:rsidR="00286A5C" w:rsidRDefault="00286A5C">
            <w:pPr>
              <w:jc w:val="right"/>
              <w:rPr>
                <w:b/>
                <w:sz w:val="20"/>
                <w:szCs w:val="20"/>
              </w:rPr>
            </w:pPr>
          </w:p>
          <w:p w14:paraId="41F41968" w14:textId="77777777" w:rsidR="00286A5C" w:rsidRDefault="00286A5C">
            <w:pPr>
              <w:jc w:val="right"/>
              <w:rPr>
                <w:b/>
                <w:sz w:val="20"/>
                <w:szCs w:val="20"/>
              </w:rPr>
            </w:pPr>
          </w:p>
          <w:p w14:paraId="4C7F933B" w14:textId="77777777" w:rsidR="00286A5C" w:rsidRDefault="00286A5C">
            <w:pPr>
              <w:jc w:val="right"/>
              <w:rPr>
                <w:b/>
                <w:sz w:val="20"/>
                <w:szCs w:val="20"/>
              </w:rPr>
            </w:pPr>
          </w:p>
          <w:p w14:paraId="55402BAE" w14:textId="77777777" w:rsidR="00286A5C" w:rsidRDefault="00286A5C">
            <w:pPr>
              <w:jc w:val="right"/>
              <w:rPr>
                <w:b/>
                <w:sz w:val="20"/>
                <w:szCs w:val="20"/>
              </w:rPr>
            </w:pPr>
          </w:p>
          <w:p w14:paraId="19D8859C" w14:textId="77777777" w:rsidR="00286A5C" w:rsidRDefault="00286A5C">
            <w:pPr>
              <w:jc w:val="right"/>
              <w:rPr>
                <w:b/>
                <w:sz w:val="20"/>
                <w:szCs w:val="20"/>
              </w:rPr>
            </w:pPr>
          </w:p>
          <w:p w14:paraId="228A6B85" w14:textId="77777777" w:rsidR="00286A5C" w:rsidRDefault="00286A5C">
            <w:pPr>
              <w:jc w:val="right"/>
              <w:rPr>
                <w:b/>
                <w:sz w:val="20"/>
                <w:szCs w:val="20"/>
              </w:rPr>
            </w:pPr>
          </w:p>
          <w:p w14:paraId="334B897C" w14:textId="77777777" w:rsidR="00286A5C" w:rsidRDefault="00286A5C">
            <w:pPr>
              <w:jc w:val="right"/>
              <w:rPr>
                <w:b/>
                <w:sz w:val="20"/>
                <w:szCs w:val="20"/>
              </w:rPr>
            </w:pPr>
          </w:p>
          <w:p w14:paraId="73E62E6A" w14:textId="77777777" w:rsidR="00286A5C" w:rsidRDefault="00286A5C">
            <w:pPr>
              <w:jc w:val="right"/>
              <w:rPr>
                <w:b/>
                <w:sz w:val="20"/>
                <w:szCs w:val="20"/>
              </w:rPr>
            </w:pPr>
          </w:p>
          <w:p w14:paraId="608F8693" w14:textId="77777777" w:rsidR="00286A5C" w:rsidRDefault="00286A5C">
            <w:pPr>
              <w:jc w:val="right"/>
              <w:rPr>
                <w:b/>
                <w:sz w:val="20"/>
                <w:szCs w:val="20"/>
              </w:rPr>
            </w:pPr>
          </w:p>
          <w:p w14:paraId="7D2AAF28" w14:textId="77777777" w:rsidR="00286A5C" w:rsidRDefault="00286A5C">
            <w:pPr>
              <w:jc w:val="right"/>
              <w:rPr>
                <w:b/>
                <w:sz w:val="20"/>
                <w:szCs w:val="20"/>
              </w:rPr>
            </w:pPr>
          </w:p>
          <w:p w14:paraId="698E981A" w14:textId="77777777" w:rsidR="00286A5C" w:rsidRDefault="00286A5C">
            <w:pPr>
              <w:jc w:val="right"/>
              <w:rPr>
                <w:b/>
                <w:sz w:val="20"/>
                <w:szCs w:val="20"/>
              </w:rPr>
            </w:pPr>
          </w:p>
          <w:p w14:paraId="1E6DFFFA" w14:textId="77777777" w:rsidR="00286A5C" w:rsidRDefault="00286A5C">
            <w:pPr>
              <w:jc w:val="right"/>
              <w:rPr>
                <w:b/>
                <w:sz w:val="20"/>
                <w:szCs w:val="20"/>
              </w:rPr>
            </w:pPr>
          </w:p>
          <w:p w14:paraId="7D01EE30" w14:textId="77777777" w:rsidR="00286A5C" w:rsidRDefault="00286A5C">
            <w:pPr>
              <w:rPr>
                <w:b/>
                <w:sz w:val="20"/>
                <w:szCs w:val="20"/>
              </w:rPr>
            </w:pPr>
          </w:p>
          <w:p w14:paraId="4E1B9582" w14:textId="77777777" w:rsidR="00286A5C" w:rsidRDefault="00286A5C">
            <w:pPr>
              <w:rPr>
                <w:b/>
                <w:sz w:val="20"/>
                <w:szCs w:val="20"/>
              </w:rPr>
            </w:pPr>
          </w:p>
          <w:p w14:paraId="13436FA0" w14:textId="77777777" w:rsidR="00286A5C" w:rsidRDefault="00286A5C">
            <w:pPr>
              <w:jc w:val="right"/>
              <w:rPr>
                <w:b/>
                <w:sz w:val="20"/>
                <w:szCs w:val="20"/>
              </w:rPr>
            </w:pPr>
          </w:p>
          <w:p w14:paraId="1D1E06F9" w14:textId="77777777" w:rsidR="00286A5C" w:rsidRDefault="00286A5C">
            <w:pPr>
              <w:jc w:val="right"/>
              <w:rPr>
                <w:b/>
                <w:sz w:val="20"/>
                <w:szCs w:val="20"/>
              </w:rPr>
            </w:pPr>
          </w:p>
          <w:p w14:paraId="23FE3AA0" w14:textId="77777777" w:rsidR="00286A5C" w:rsidRDefault="00286A5C">
            <w:pPr>
              <w:jc w:val="right"/>
              <w:rPr>
                <w:b/>
                <w:sz w:val="20"/>
                <w:szCs w:val="20"/>
              </w:rPr>
            </w:pPr>
          </w:p>
          <w:p w14:paraId="6B1BE07E" w14:textId="77777777" w:rsidR="00286A5C" w:rsidRDefault="00000000">
            <w:pPr>
              <w:jc w:val="right"/>
              <w:rPr>
                <w:b/>
                <w:sz w:val="20"/>
                <w:szCs w:val="20"/>
              </w:rPr>
            </w:pPr>
            <w:r>
              <w:rPr>
                <w:b/>
                <w:sz w:val="20"/>
                <w:szCs w:val="20"/>
              </w:rPr>
              <w:t>4.000</w:t>
            </w:r>
          </w:p>
          <w:p w14:paraId="27802FD8" w14:textId="77777777" w:rsidR="00286A5C" w:rsidRDefault="00286A5C">
            <w:pPr>
              <w:jc w:val="right"/>
              <w:rPr>
                <w:b/>
                <w:sz w:val="20"/>
                <w:szCs w:val="20"/>
              </w:rPr>
            </w:pPr>
          </w:p>
          <w:p w14:paraId="7BB844DC" w14:textId="77777777" w:rsidR="00286A5C" w:rsidRDefault="00000000">
            <w:pPr>
              <w:jc w:val="right"/>
              <w:rPr>
                <w:b/>
                <w:sz w:val="20"/>
                <w:szCs w:val="20"/>
              </w:rPr>
            </w:pPr>
            <w:r>
              <w:rPr>
                <w:b/>
                <w:sz w:val="20"/>
                <w:szCs w:val="20"/>
              </w:rPr>
              <w:t>0</w:t>
            </w:r>
          </w:p>
          <w:p w14:paraId="6736B27E" w14:textId="77777777" w:rsidR="00286A5C" w:rsidRDefault="00286A5C">
            <w:pPr>
              <w:jc w:val="right"/>
              <w:rPr>
                <w:b/>
                <w:sz w:val="20"/>
                <w:szCs w:val="20"/>
              </w:rPr>
            </w:pPr>
          </w:p>
          <w:p w14:paraId="386A6E4E" w14:textId="77777777" w:rsidR="00286A5C" w:rsidRDefault="00286A5C">
            <w:pPr>
              <w:jc w:val="right"/>
              <w:rPr>
                <w:b/>
                <w:sz w:val="20"/>
                <w:szCs w:val="20"/>
              </w:rPr>
            </w:pPr>
          </w:p>
          <w:p w14:paraId="66167AB4" w14:textId="77777777" w:rsidR="00286A5C" w:rsidRDefault="00000000">
            <w:pPr>
              <w:jc w:val="right"/>
              <w:rPr>
                <w:b/>
                <w:sz w:val="20"/>
                <w:szCs w:val="20"/>
              </w:rPr>
            </w:pPr>
            <w:r>
              <w:rPr>
                <w:b/>
                <w:sz w:val="20"/>
                <w:szCs w:val="20"/>
              </w:rPr>
              <w:t>0</w:t>
            </w:r>
          </w:p>
          <w:p w14:paraId="076E3977" w14:textId="77777777" w:rsidR="00286A5C" w:rsidRDefault="00000000">
            <w:pPr>
              <w:jc w:val="right"/>
              <w:rPr>
                <w:b/>
                <w:sz w:val="20"/>
                <w:szCs w:val="20"/>
              </w:rPr>
            </w:pPr>
            <w:r>
              <w:rPr>
                <w:b/>
                <w:sz w:val="20"/>
                <w:szCs w:val="20"/>
              </w:rPr>
              <w:t>2.500</w:t>
            </w:r>
          </w:p>
          <w:p w14:paraId="2A9F3730" w14:textId="77777777" w:rsidR="00286A5C" w:rsidRDefault="00000000">
            <w:pPr>
              <w:jc w:val="right"/>
              <w:rPr>
                <w:b/>
                <w:sz w:val="20"/>
                <w:szCs w:val="20"/>
              </w:rPr>
            </w:pPr>
            <w:r>
              <w:rPr>
                <w:b/>
                <w:sz w:val="20"/>
                <w:szCs w:val="20"/>
              </w:rPr>
              <w:t>1.500</w:t>
            </w:r>
          </w:p>
          <w:p w14:paraId="391505AE" w14:textId="77777777" w:rsidR="00286A5C" w:rsidRDefault="00000000">
            <w:pPr>
              <w:jc w:val="right"/>
              <w:rPr>
                <w:b/>
                <w:sz w:val="20"/>
                <w:szCs w:val="20"/>
              </w:rPr>
            </w:pPr>
            <w:r>
              <w:rPr>
                <w:b/>
                <w:sz w:val="20"/>
                <w:szCs w:val="20"/>
              </w:rPr>
              <w:t>0</w:t>
            </w:r>
          </w:p>
          <w:p w14:paraId="7687A47F" w14:textId="77777777" w:rsidR="00286A5C" w:rsidRDefault="00286A5C">
            <w:pPr>
              <w:jc w:val="right"/>
              <w:rPr>
                <w:b/>
                <w:sz w:val="20"/>
                <w:szCs w:val="20"/>
              </w:rPr>
            </w:pPr>
          </w:p>
          <w:p w14:paraId="4CBE967F" w14:textId="77777777" w:rsidR="00286A5C" w:rsidRDefault="00286A5C">
            <w:pPr>
              <w:jc w:val="right"/>
              <w:rPr>
                <w:b/>
                <w:sz w:val="20"/>
                <w:szCs w:val="20"/>
              </w:rPr>
            </w:pPr>
          </w:p>
          <w:p w14:paraId="46A05171" w14:textId="77777777" w:rsidR="00286A5C" w:rsidRDefault="00286A5C">
            <w:pPr>
              <w:rPr>
                <w:b/>
                <w:sz w:val="20"/>
                <w:szCs w:val="20"/>
              </w:rPr>
            </w:pPr>
          </w:p>
          <w:p w14:paraId="0F612496" w14:textId="77777777" w:rsidR="00286A5C" w:rsidRDefault="00286A5C">
            <w:pPr>
              <w:rPr>
                <w:b/>
                <w:sz w:val="20"/>
                <w:szCs w:val="20"/>
              </w:rPr>
            </w:pPr>
          </w:p>
          <w:p w14:paraId="1CC53B60" w14:textId="77777777" w:rsidR="00286A5C" w:rsidRDefault="00286A5C">
            <w:pPr>
              <w:rPr>
                <w:b/>
                <w:sz w:val="20"/>
                <w:szCs w:val="20"/>
              </w:rPr>
            </w:pPr>
          </w:p>
          <w:p w14:paraId="5583A425" w14:textId="77777777" w:rsidR="00286A5C" w:rsidRDefault="00286A5C">
            <w:pPr>
              <w:rPr>
                <w:b/>
                <w:sz w:val="20"/>
                <w:szCs w:val="20"/>
              </w:rPr>
            </w:pPr>
          </w:p>
          <w:p w14:paraId="363D0A37" w14:textId="77777777" w:rsidR="00286A5C" w:rsidRDefault="00286A5C">
            <w:pPr>
              <w:rPr>
                <w:b/>
                <w:sz w:val="20"/>
                <w:szCs w:val="20"/>
              </w:rPr>
            </w:pPr>
          </w:p>
          <w:p w14:paraId="5EBDB399" w14:textId="77777777" w:rsidR="00286A5C" w:rsidRDefault="00286A5C">
            <w:pPr>
              <w:rPr>
                <w:b/>
                <w:sz w:val="20"/>
                <w:szCs w:val="20"/>
              </w:rPr>
            </w:pPr>
          </w:p>
          <w:p w14:paraId="2E9FE9B2" w14:textId="77777777" w:rsidR="00286A5C" w:rsidRDefault="00286A5C">
            <w:pPr>
              <w:rPr>
                <w:b/>
                <w:sz w:val="20"/>
                <w:szCs w:val="20"/>
              </w:rPr>
            </w:pPr>
          </w:p>
          <w:p w14:paraId="47D527D5" w14:textId="77777777" w:rsidR="00286A5C" w:rsidRDefault="00286A5C">
            <w:pPr>
              <w:rPr>
                <w:b/>
                <w:sz w:val="20"/>
                <w:szCs w:val="20"/>
              </w:rPr>
            </w:pPr>
          </w:p>
          <w:p w14:paraId="5765EBDF" w14:textId="77777777" w:rsidR="00286A5C" w:rsidRDefault="00286A5C">
            <w:pPr>
              <w:rPr>
                <w:b/>
                <w:sz w:val="20"/>
                <w:szCs w:val="20"/>
              </w:rPr>
            </w:pPr>
          </w:p>
          <w:p w14:paraId="7C16AD83" w14:textId="77777777" w:rsidR="00286A5C" w:rsidRDefault="00286A5C">
            <w:pPr>
              <w:jc w:val="right"/>
              <w:rPr>
                <w:b/>
                <w:sz w:val="20"/>
                <w:szCs w:val="20"/>
              </w:rPr>
            </w:pPr>
          </w:p>
          <w:p w14:paraId="0D0B8330" w14:textId="77777777" w:rsidR="00286A5C" w:rsidRDefault="00000000">
            <w:pPr>
              <w:jc w:val="right"/>
              <w:rPr>
                <w:b/>
                <w:sz w:val="20"/>
                <w:szCs w:val="20"/>
              </w:rPr>
            </w:pPr>
            <w:r>
              <w:rPr>
                <w:b/>
                <w:sz w:val="20"/>
                <w:szCs w:val="20"/>
              </w:rPr>
              <w:t>5.000</w:t>
            </w:r>
          </w:p>
          <w:p w14:paraId="0DB48103" w14:textId="77777777" w:rsidR="00286A5C" w:rsidRDefault="00286A5C">
            <w:pPr>
              <w:jc w:val="right"/>
              <w:rPr>
                <w:b/>
                <w:sz w:val="20"/>
                <w:szCs w:val="20"/>
              </w:rPr>
            </w:pPr>
          </w:p>
          <w:p w14:paraId="60C608E2" w14:textId="77777777" w:rsidR="00286A5C" w:rsidRDefault="00286A5C">
            <w:pPr>
              <w:jc w:val="right"/>
              <w:rPr>
                <w:b/>
                <w:sz w:val="20"/>
                <w:szCs w:val="20"/>
              </w:rPr>
            </w:pPr>
          </w:p>
          <w:p w14:paraId="284FBA2B" w14:textId="77777777" w:rsidR="00286A5C" w:rsidRDefault="00000000">
            <w:pPr>
              <w:jc w:val="right"/>
              <w:rPr>
                <w:b/>
                <w:sz w:val="20"/>
                <w:szCs w:val="20"/>
              </w:rPr>
            </w:pPr>
            <w:r>
              <w:rPr>
                <w:b/>
                <w:sz w:val="20"/>
                <w:szCs w:val="20"/>
              </w:rPr>
              <w:t>1.600</w:t>
            </w:r>
          </w:p>
          <w:p w14:paraId="15A5C4F6" w14:textId="77777777" w:rsidR="00286A5C" w:rsidRDefault="00000000">
            <w:pPr>
              <w:jc w:val="right"/>
              <w:rPr>
                <w:b/>
                <w:sz w:val="20"/>
                <w:szCs w:val="20"/>
              </w:rPr>
            </w:pPr>
            <w:r>
              <w:rPr>
                <w:b/>
                <w:sz w:val="20"/>
                <w:szCs w:val="20"/>
              </w:rPr>
              <w:t>0</w:t>
            </w:r>
          </w:p>
          <w:p w14:paraId="1381D3D5" w14:textId="77777777" w:rsidR="00286A5C" w:rsidRDefault="00000000">
            <w:pPr>
              <w:jc w:val="right"/>
              <w:rPr>
                <w:b/>
                <w:sz w:val="20"/>
                <w:szCs w:val="20"/>
              </w:rPr>
            </w:pPr>
            <w:r>
              <w:rPr>
                <w:b/>
                <w:sz w:val="20"/>
                <w:szCs w:val="20"/>
              </w:rPr>
              <w:t>1.500</w:t>
            </w:r>
          </w:p>
          <w:p w14:paraId="76A84A46" w14:textId="77777777" w:rsidR="00286A5C" w:rsidRDefault="00000000">
            <w:pPr>
              <w:jc w:val="right"/>
              <w:rPr>
                <w:b/>
                <w:sz w:val="20"/>
                <w:szCs w:val="20"/>
              </w:rPr>
            </w:pPr>
            <w:r>
              <w:rPr>
                <w:b/>
                <w:sz w:val="20"/>
                <w:szCs w:val="20"/>
              </w:rPr>
              <w:t>1.000</w:t>
            </w:r>
          </w:p>
          <w:p w14:paraId="31364C9A" w14:textId="77777777" w:rsidR="00286A5C" w:rsidRDefault="00000000">
            <w:pPr>
              <w:jc w:val="right"/>
              <w:rPr>
                <w:b/>
                <w:sz w:val="20"/>
                <w:szCs w:val="20"/>
              </w:rPr>
            </w:pPr>
            <w:r>
              <w:rPr>
                <w:b/>
                <w:sz w:val="20"/>
                <w:szCs w:val="20"/>
              </w:rPr>
              <w:t>900</w:t>
            </w:r>
          </w:p>
          <w:p w14:paraId="0B257C73" w14:textId="77777777" w:rsidR="00286A5C" w:rsidRDefault="00286A5C">
            <w:pPr>
              <w:jc w:val="right"/>
              <w:rPr>
                <w:b/>
                <w:sz w:val="20"/>
                <w:szCs w:val="20"/>
              </w:rPr>
            </w:pPr>
          </w:p>
          <w:p w14:paraId="38240CB6" w14:textId="77777777" w:rsidR="00286A5C" w:rsidRDefault="00286A5C">
            <w:pPr>
              <w:jc w:val="right"/>
              <w:rPr>
                <w:b/>
                <w:sz w:val="20"/>
                <w:szCs w:val="20"/>
              </w:rPr>
            </w:pPr>
          </w:p>
          <w:p w14:paraId="5A088027" w14:textId="77777777" w:rsidR="00286A5C" w:rsidRDefault="00286A5C">
            <w:pPr>
              <w:jc w:val="right"/>
              <w:rPr>
                <w:b/>
                <w:sz w:val="20"/>
                <w:szCs w:val="20"/>
              </w:rPr>
            </w:pPr>
          </w:p>
          <w:p w14:paraId="13293070" w14:textId="77777777" w:rsidR="00286A5C" w:rsidRDefault="00286A5C">
            <w:pPr>
              <w:jc w:val="right"/>
              <w:rPr>
                <w:b/>
                <w:sz w:val="20"/>
                <w:szCs w:val="20"/>
              </w:rPr>
            </w:pPr>
          </w:p>
          <w:p w14:paraId="2E33EB1E" w14:textId="77777777" w:rsidR="00286A5C" w:rsidRDefault="00286A5C">
            <w:pPr>
              <w:jc w:val="right"/>
              <w:rPr>
                <w:b/>
                <w:sz w:val="20"/>
                <w:szCs w:val="20"/>
              </w:rPr>
            </w:pPr>
          </w:p>
          <w:p w14:paraId="18CF9ABE" w14:textId="77777777" w:rsidR="00286A5C" w:rsidRDefault="00286A5C">
            <w:pPr>
              <w:jc w:val="right"/>
              <w:rPr>
                <w:b/>
                <w:sz w:val="20"/>
                <w:szCs w:val="20"/>
              </w:rPr>
            </w:pPr>
          </w:p>
          <w:p w14:paraId="6F703161" w14:textId="77777777" w:rsidR="00286A5C" w:rsidRDefault="00286A5C">
            <w:pPr>
              <w:rPr>
                <w:b/>
                <w:sz w:val="20"/>
                <w:szCs w:val="20"/>
              </w:rPr>
            </w:pPr>
          </w:p>
          <w:p w14:paraId="3E234595" w14:textId="77777777" w:rsidR="00286A5C" w:rsidRDefault="00286A5C">
            <w:pPr>
              <w:jc w:val="right"/>
              <w:rPr>
                <w:b/>
                <w:sz w:val="20"/>
                <w:szCs w:val="20"/>
              </w:rPr>
            </w:pPr>
          </w:p>
          <w:p w14:paraId="6A313BF8" w14:textId="77777777" w:rsidR="00286A5C" w:rsidRDefault="00286A5C">
            <w:pPr>
              <w:jc w:val="right"/>
              <w:rPr>
                <w:b/>
                <w:sz w:val="20"/>
                <w:szCs w:val="20"/>
              </w:rPr>
            </w:pPr>
          </w:p>
          <w:p w14:paraId="7DD686EF" w14:textId="77777777" w:rsidR="00286A5C" w:rsidRDefault="00286A5C">
            <w:pPr>
              <w:rPr>
                <w:b/>
                <w:sz w:val="20"/>
                <w:szCs w:val="20"/>
              </w:rPr>
            </w:pPr>
          </w:p>
          <w:p w14:paraId="2A0389F8" w14:textId="77777777" w:rsidR="00286A5C" w:rsidRDefault="00286A5C">
            <w:pPr>
              <w:jc w:val="right"/>
              <w:rPr>
                <w:b/>
                <w:sz w:val="20"/>
                <w:szCs w:val="20"/>
              </w:rPr>
            </w:pPr>
          </w:p>
          <w:p w14:paraId="64D0AE68" w14:textId="77777777" w:rsidR="00286A5C" w:rsidRDefault="00286A5C">
            <w:pPr>
              <w:jc w:val="right"/>
              <w:rPr>
                <w:b/>
                <w:sz w:val="20"/>
                <w:szCs w:val="20"/>
              </w:rPr>
            </w:pPr>
          </w:p>
          <w:p w14:paraId="34BFB847" w14:textId="77777777" w:rsidR="00286A5C" w:rsidRDefault="00000000">
            <w:pPr>
              <w:jc w:val="right"/>
              <w:rPr>
                <w:b/>
                <w:sz w:val="20"/>
                <w:szCs w:val="20"/>
              </w:rPr>
            </w:pPr>
            <w:r>
              <w:rPr>
                <w:b/>
                <w:sz w:val="20"/>
                <w:szCs w:val="20"/>
              </w:rPr>
              <w:t>1.600</w:t>
            </w:r>
          </w:p>
          <w:p w14:paraId="3A0D563B" w14:textId="77777777" w:rsidR="00286A5C" w:rsidRDefault="00286A5C">
            <w:pPr>
              <w:jc w:val="right"/>
              <w:rPr>
                <w:b/>
                <w:sz w:val="20"/>
                <w:szCs w:val="20"/>
              </w:rPr>
            </w:pPr>
          </w:p>
          <w:p w14:paraId="2CB1F87E" w14:textId="77777777" w:rsidR="00286A5C" w:rsidRDefault="00286A5C">
            <w:pPr>
              <w:jc w:val="right"/>
              <w:rPr>
                <w:b/>
                <w:sz w:val="20"/>
                <w:szCs w:val="20"/>
              </w:rPr>
            </w:pPr>
          </w:p>
          <w:p w14:paraId="4296B232" w14:textId="77777777" w:rsidR="00286A5C" w:rsidRDefault="00000000">
            <w:pPr>
              <w:jc w:val="right"/>
              <w:rPr>
                <w:b/>
                <w:sz w:val="20"/>
                <w:szCs w:val="20"/>
              </w:rPr>
            </w:pPr>
            <w:r>
              <w:rPr>
                <w:b/>
                <w:sz w:val="20"/>
                <w:szCs w:val="20"/>
              </w:rPr>
              <w:t>1.600</w:t>
            </w:r>
          </w:p>
          <w:p w14:paraId="2A3EF963" w14:textId="77777777" w:rsidR="00286A5C" w:rsidRDefault="00286A5C">
            <w:pPr>
              <w:jc w:val="right"/>
              <w:rPr>
                <w:b/>
                <w:sz w:val="20"/>
                <w:szCs w:val="20"/>
              </w:rPr>
            </w:pPr>
          </w:p>
          <w:p w14:paraId="4CF220E8" w14:textId="77777777" w:rsidR="00286A5C" w:rsidRDefault="00286A5C">
            <w:pPr>
              <w:rPr>
                <w:b/>
                <w:sz w:val="20"/>
                <w:szCs w:val="20"/>
              </w:rPr>
            </w:pPr>
          </w:p>
          <w:p w14:paraId="7FE54B3B" w14:textId="77777777" w:rsidR="00286A5C" w:rsidRDefault="00286A5C">
            <w:pPr>
              <w:jc w:val="right"/>
              <w:rPr>
                <w:b/>
                <w:sz w:val="20"/>
                <w:szCs w:val="20"/>
              </w:rPr>
            </w:pPr>
          </w:p>
          <w:p w14:paraId="1A84064E" w14:textId="77777777" w:rsidR="00286A5C" w:rsidRDefault="00286A5C">
            <w:pPr>
              <w:jc w:val="right"/>
              <w:rPr>
                <w:b/>
                <w:sz w:val="20"/>
                <w:szCs w:val="20"/>
              </w:rPr>
            </w:pPr>
          </w:p>
          <w:p w14:paraId="55F29927" w14:textId="77777777" w:rsidR="00286A5C" w:rsidRDefault="00286A5C">
            <w:pPr>
              <w:jc w:val="right"/>
              <w:rPr>
                <w:b/>
                <w:sz w:val="20"/>
                <w:szCs w:val="20"/>
              </w:rPr>
            </w:pPr>
          </w:p>
          <w:p w14:paraId="56EA5D8F" w14:textId="77777777" w:rsidR="00286A5C" w:rsidRDefault="00286A5C">
            <w:pPr>
              <w:jc w:val="right"/>
              <w:rPr>
                <w:b/>
                <w:sz w:val="20"/>
                <w:szCs w:val="20"/>
              </w:rPr>
            </w:pPr>
          </w:p>
          <w:p w14:paraId="78142278" w14:textId="77777777" w:rsidR="00286A5C" w:rsidRDefault="00286A5C">
            <w:pPr>
              <w:rPr>
                <w:b/>
                <w:sz w:val="20"/>
                <w:szCs w:val="20"/>
              </w:rPr>
            </w:pPr>
          </w:p>
          <w:p w14:paraId="377B4889" w14:textId="77777777" w:rsidR="00286A5C" w:rsidRDefault="00286A5C">
            <w:pPr>
              <w:jc w:val="right"/>
              <w:rPr>
                <w:b/>
                <w:sz w:val="20"/>
                <w:szCs w:val="20"/>
              </w:rPr>
            </w:pPr>
          </w:p>
          <w:p w14:paraId="0F9A7BD3" w14:textId="77777777" w:rsidR="00286A5C" w:rsidRDefault="00286A5C">
            <w:pPr>
              <w:rPr>
                <w:b/>
                <w:sz w:val="20"/>
                <w:szCs w:val="20"/>
              </w:rPr>
            </w:pPr>
          </w:p>
          <w:p w14:paraId="348D0F24" w14:textId="77777777" w:rsidR="00286A5C" w:rsidRDefault="00286A5C">
            <w:pPr>
              <w:rPr>
                <w:b/>
                <w:sz w:val="20"/>
                <w:szCs w:val="20"/>
              </w:rPr>
            </w:pPr>
          </w:p>
          <w:p w14:paraId="228AA87A" w14:textId="77777777" w:rsidR="00286A5C" w:rsidRDefault="00286A5C">
            <w:pPr>
              <w:rPr>
                <w:b/>
                <w:sz w:val="20"/>
                <w:szCs w:val="20"/>
              </w:rPr>
            </w:pPr>
          </w:p>
          <w:p w14:paraId="3C6E2657" w14:textId="77777777" w:rsidR="00286A5C" w:rsidRDefault="00286A5C">
            <w:pPr>
              <w:rPr>
                <w:b/>
                <w:sz w:val="20"/>
                <w:szCs w:val="20"/>
              </w:rPr>
            </w:pPr>
          </w:p>
          <w:p w14:paraId="68C19F29" w14:textId="77777777" w:rsidR="00286A5C" w:rsidRDefault="00286A5C">
            <w:pPr>
              <w:rPr>
                <w:b/>
                <w:sz w:val="20"/>
                <w:szCs w:val="20"/>
              </w:rPr>
            </w:pPr>
          </w:p>
          <w:p w14:paraId="6703D3A4" w14:textId="77777777" w:rsidR="00286A5C" w:rsidRDefault="00286A5C">
            <w:pPr>
              <w:jc w:val="right"/>
              <w:rPr>
                <w:b/>
                <w:sz w:val="20"/>
                <w:szCs w:val="20"/>
              </w:rPr>
            </w:pPr>
          </w:p>
          <w:p w14:paraId="18DB1C10" w14:textId="77777777" w:rsidR="00286A5C" w:rsidRDefault="00286A5C">
            <w:pPr>
              <w:jc w:val="right"/>
              <w:rPr>
                <w:b/>
                <w:sz w:val="20"/>
                <w:szCs w:val="20"/>
              </w:rPr>
            </w:pPr>
          </w:p>
          <w:p w14:paraId="28D0515A" w14:textId="77777777" w:rsidR="00286A5C" w:rsidRDefault="00000000">
            <w:pPr>
              <w:jc w:val="right"/>
              <w:rPr>
                <w:b/>
                <w:sz w:val="20"/>
                <w:szCs w:val="20"/>
              </w:rPr>
            </w:pPr>
            <w:r>
              <w:rPr>
                <w:b/>
                <w:sz w:val="20"/>
                <w:szCs w:val="20"/>
              </w:rPr>
              <w:t>2.000</w:t>
            </w:r>
          </w:p>
          <w:p w14:paraId="5ACDC4BB" w14:textId="77777777" w:rsidR="00286A5C" w:rsidRDefault="00000000">
            <w:pPr>
              <w:jc w:val="right"/>
              <w:rPr>
                <w:b/>
                <w:sz w:val="20"/>
                <w:szCs w:val="20"/>
              </w:rPr>
            </w:pPr>
            <w:r>
              <w:rPr>
                <w:b/>
                <w:sz w:val="20"/>
                <w:szCs w:val="20"/>
              </w:rPr>
              <w:t>1.300</w:t>
            </w:r>
          </w:p>
          <w:p w14:paraId="23012E60" w14:textId="77777777" w:rsidR="00286A5C" w:rsidRDefault="00000000">
            <w:pPr>
              <w:jc w:val="right"/>
              <w:rPr>
                <w:b/>
                <w:sz w:val="20"/>
                <w:szCs w:val="20"/>
              </w:rPr>
            </w:pPr>
            <w:r>
              <w:rPr>
                <w:b/>
                <w:sz w:val="20"/>
                <w:szCs w:val="20"/>
              </w:rPr>
              <w:t>2.000</w:t>
            </w:r>
          </w:p>
          <w:p w14:paraId="7F5CD6B0" w14:textId="77777777" w:rsidR="00286A5C" w:rsidRDefault="00000000">
            <w:pPr>
              <w:jc w:val="right"/>
              <w:rPr>
                <w:b/>
                <w:sz w:val="20"/>
                <w:szCs w:val="20"/>
              </w:rPr>
            </w:pPr>
            <w:r>
              <w:rPr>
                <w:b/>
                <w:sz w:val="20"/>
                <w:szCs w:val="20"/>
              </w:rPr>
              <w:t>0</w:t>
            </w:r>
          </w:p>
          <w:p w14:paraId="27A51886" w14:textId="77777777" w:rsidR="00286A5C" w:rsidRDefault="00000000">
            <w:pPr>
              <w:jc w:val="right"/>
              <w:rPr>
                <w:b/>
                <w:sz w:val="20"/>
                <w:szCs w:val="20"/>
              </w:rPr>
            </w:pPr>
            <w:r>
              <w:rPr>
                <w:b/>
                <w:sz w:val="20"/>
                <w:szCs w:val="20"/>
              </w:rPr>
              <w:t>500</w:t>
            </w:r>
          </w:p>
          <w:p w14:paraId="03AA8674" w14:textId="77777777" w:rsidR="00286A5C" w:rsidRDefault="00286A5C">
            <w:pPr>
              <w:jc w:val="right"/>
              <w:rPr>
                <w:b/>
                <w:sz w:val="20"/>
                <w:szCs w:val="20"/>
              </w:rPr>
            </w:pPr>
          </w:p>
          <w:p w14:paraId="3FF4C557" w14:textId="77777777" w:rsidR="00286A5C" w:rsidRDefault="00286A5C">
            <w:pPr>
              <w:jc w:val="right"/>
              <w:rPr>
                <w:b/>
                <w:sz w:val="20"/>
                <w:szCs w:val="20"/>
              </w:rPr>
            </w:pPr>
          </w:p>
          <w:p w14:paraId="2C437319" w14:textId="77777777" w:rsidR="00286A5C" w:rsidRDefault="00000000">
            <w:pPr>
              <w:jc w:val="right"/>
              <w:rPr>
                <w:b/>
                <w:color w:val="FF0000"/>
                <w:sz w:val="22"/>
                <w:szCs w:val="22"/>
              </w:rPr>
            </w:pPr>
            <w:r>
              <w:rPr>
                <w:b/>
                <w:color w:val="FF0000"/>
                <w:sz w:val="22"/>
                <w:szCs w:val="22"/>
              </w:rPr>
              <w:t>272.000</w:t>
            </w:r>
          </w:p>
          <w:p w14:paraId="32A34D6A" w14:textId="77777777" w:rsidR="00286A5C" w:rsidRDefault="00286A5C">
            <w:pPr>
              <w:jc w:val="right"/>
              <w:rPr>
                <w:b/>
                <w:sz w:val="22"/>
                <w:szCs w:val="22"/>
              </w:rPr>
            </w:pPr>
          </w:p>
          <w:p w14:paraId="3DDDB25A" w14:textId="77777777" w:rsidR="00286A5C" w:rsidRDefault="00286A5C">
            <w:pPr>
              <w:rPr>
                <w:b/>
                <w:sz w:val="22"/>
                <w:szCs w:val="22"/>
              </w:rPr>
            </w:pPr>
          </w:p>
          <w:p w14:paraId="7D0FEE2C" w14:textId="77777777" w:rsidR="00286A5C" w:rsidRDefault="00000000">
            <w:pPr>
              <w:jc w:val="right"/>
              <w:rPr>
                <w:b/>
                <w:sz w:val="20"/>
                <w:szCs w:val="20"/>
              </w:rPr>
            </w:pPr>
            <w:r>
              <w:rPr>
                <w:b/>
                <w:color w:val="EE0000"/>
                <w:sz w:val="22"/>
                <w:szCs w:val="22"/>
              </w:rPr>
              <w:t>272.000</w:t>
            </w:r>
          </w:p>
          <w:p w14:paraId="67311920" w14:textId="77777777" w:rsidR="00286A5C" w:rsidRDefault="00286A5C">
            <w:pPr>
              <w:jc w:val="right"/>
              <w:rPr>
                <w:b/>
                <w:sz w:val="20"/>
                <w:szCs w:val="20"/>
              </w:rPr>
            </w:pPr>
          </w:p>
          <w:p w14:paraId="619DC64D" w14:textId="77777777" w:rsidR="00286A5C" w:rsidRDefault="00286A5C">
            <w:pPr>
              <w:rPr>
                <w:b/>
                <w:sz w:val="20"/>
                <w:szCs w:val="20"/>
              </w:rPr>
            </w:pPr>
          </w:p>
          <w:p w14:paraId="7CCD6477" w14:textId="77777777" w:rsidR="00286A5C" w:rsidRDefault="00286A5C">
            <w:pPr>
              <w:jc w:val="right"/>
              <w:rPr>
                <w:b/>
                <w:sz w:val="22"/>
                <w:szCs w:val="22"/>
              </w:rPr>
            </w:pPr>
          </w:p>
        </w:tc>
        <w:tc>
          <w:tcPr>
            <w:tcW w:w="1312" w:type="dxa"/>
            <w:noWrap/>
            <w:vAlign w:val="center"/>
          </w:tcPr>
          <w:p w14:paraId="6E942A08" w14:textId="77777777" w:rsidR="00286A5C" w:rsidRDefault="00286A5C">
            <w:pPr>
              <w:jc w:val="right"/>
              <w:rPr>
                <w:b/>
                <w:sz w:val="20"/>
                <w:szCs w:val="20"/>
              </w:rPr>
            </w:pPr>
          </w:p>
          <w:p w14:paraId="451D5809" w14:textId="77777777" w:rsidR="00286A5C" w:rsidRDefault="00286A5C">
            <w:pPr>
              <w:jc w:val="right"/>
              <w:rPr>
                <w:b/>
                <w:sz w:val="20"/>
                <w:szCs w:val="20"/>
              </w:rPr>
            </w:pPr>
          </w:p>
          <w:p w14:paraId="11C7371A" w14:textId="77777777" w:rsidR="00286A5C" w:rsidRDefault="00286A5C">
            <w:pPr>
              <w:jc w:val="right"/>
              <w:rPr>
                <w:b/>
                <w:sz w:val="20"/>
                <w:szCs w:val="20"/>
              </w:rPr>
            </w:pPr>
          </w:p>
          <w:p w14:paraId="22998E27" w14:textId="77777777" w:rsidR="00286A5C" w:rsidRDefault="00286A5C">
            <w:pPr>
              <w:jc w:val="right"/>
              <w:rPr>
                <w:b/>
                <w:sz w:val="20"/>
                <w:szCs w:val="20"/>
              </w:rPr>
            </w:pPr>
          </w:p>
          <w:p w14:paraId="77EF405C" w14:textId="77777777" w:rsidR="00286A5C" w:rsidRDefault="00286A5C">
            <w:pPr>
              <w:jc w:val="right"/>
              <w:rPr>
                <w:b/>
                <w:sz w:val="20"/>
                <w:szCs w:val="20"/>
              </w:rPr>
            </w:pPr>
          </w:p>
          <w:p w14:paraId="30851397" w14:textId="77777777" w:rsidR="00286A5C" w:rsidRDefault="00286A5C">
            <w:pPr>
              <w:jc w:val="right"/>
              <w:rPr>
                <w:b/>
                <w:sz w:val="20"/>
                <w:szCs w:val="20"/>
              </w:rPr>
            </w:pPr>
          </w:p>
          <w:p w14:paraId="7C4D5F98" w14:textId="77777777" w:rsidR="00286A5C" w:rsidRDefault="00286A5C">
            <w:pPr>
              <w:jc w:val="right"/>
              <w:rPr>
                <w:b/>
                <w:sz w:val="20"/>
                <w:szCs w:val="20"/>
              </w:rPr>
            </w:pPr>
          </w:p>
          <w:p w14:paraId="3F593EF5" w14:textId="77777777" w:rsidR="00286A5C" w:rsidRDefault="00286A5C">
            <w:pPr>
              <w:jc w:val="right"/>
              <w:rPr>
                <w:b/>
                <w:sz w:val="20"/>
                <w:szCs w:val="20"/>
              </w:rPr>
            </w:pPr>
          </w:p>
          <w:p w14:paraId="5DD116D7" w14:textId="77777777" w:rsidR="00286A5C" w:rsidRDefault="00286A5C">
            <w:pPr>
              <w:jc w:val="right"/>
              <w:rPr>
                <w:b/>
                <w:sz w:val="20"/>
                <w:szCs w:val="20"/>
              </w:rPr>
            </w:pPr>
          </w:p>
          <w:p w14:paraId="39662E24" w14:textId="77777777" w:rsidR="00286A5C" w:rsidRDefault="00286A5C">
            <w:pPr>
              <w:jc w:val="right"/>
              <w:rPr>
                <w:b/>
                <w:sz w:val="20"/>
                <w:szCs w:val="20"/>
              </w:rPr>
            </w:pPr>
          </w:p>
          <w:p w14:paraId="2004F478" w14:textId="77777777" w:rsidR="00286A5C" w:rsidRDefault="00286A5C">
            <w:pPr>
              <w:jc w:val="right"/>
              <w:rPr>
                <w:b/>
                <w:sz w:val="20"/>
                <w:szCs w:val="20"/>
              </w:rPr>
            </w:pPr>
          </w:p>
          <w:p w14:paraId="79236DD1" w14:textId="77777777" w:rsidR="00286A5C" w:rsidRDefault="00286A5C">
            <w:pPr>
              <w:jc w:val="right"/>
              <w:rPr>
                <w:b/>
                <w:sz w:val="20"/>
                <w:szCs w:val="20"/>
              </w:rPr>
            </w:pPr>
          </w:p>
          <w:p w14:paraId="5F38DD0A" w14:textId="77777777" w:rsidR="00286A5C" w:rsidRDefault="00286A5C">
            <w:pPr>
              <w:jc w:val="right"/>
              <w:rPr>
                <w:b/>
                <w:sz w:val="20"/>
                <w:szCs w:val="20"/>
              </w:rPr>
            </w:pPr>
          </w:p>
          <w:p w14:paraId="2384BB0D" w14:textId="77777777" w:rsidR="00286A5C" w:rsidRDefault="00286A5C">
            <w:pPr>
              <w:jc w:val="right"/>
              <w:rPr>
                <w:b/>
                <w:sz w:val="20"/>
                <w:szCs w:val="20"/>
              </w:rPr>
            </w:pPr>
          </w:p>
          <w:p w14:paraId="3608A336" w14:textId="77777777" w:rsidR="00286A5C" w:rsidRDefault="00286A5C">
            <w:pPr>
              <w:jc w:val="right"/>
              <w:rPr>
                <w:b/>
                <w:sz w:val="20"/>
                <w:szCs w:val="20"/>
              </w:rPr>
            </w:pPr>
          </w:p>
          <w:p w14:paraId="046A1F05" w14:textId="77777777" w:rsidR="00286A5C" w:rsidRDefault="00286A5C">
            <w:pPr>
              <w:jc w:val="right"/>
              <w:rPr>
                <w:b/>
                <w:sz w:val="20"/>
                <w:szCs w:val="20"/>
              </w:rPr>
            </w:pPr>
          </w:p>
          <w:p w14:paraId="7634B278" w14:textId="77777777" w:rsidR="00286A5C" w:rsidRDefault="00286A5C">
            <w:pPr>
              <w:jc w:val="right"/>
              <w:rPr>
                <w:b/>
                <w:sz w:val="20"/>
                <w:szCs w:val="20"/>
              </w:rPr>
            </w:pPr>
          </w:p>
          <w:p w14:paraId="5EAF9383" w14:textId="77777777" w:rsidR="00286A5C" w:rsidRDefault="00286A5C">
            <w:pPr>
              <w:jc w:val="right"/>
              <w:rPr>
                <w:b/>
                <w:sz w:val="20"/>
                <w:szCs w:val="20"/>
              </w:rPr>
            </w:pPr>
          </w:p>
          <w:p w14:paraId="10BAF46A" w14:textId="77777777" w:rsidR="00286A5C" w:rsidRDefault="00286A5C">
            <w:pPr>
              <w:jc w:val="right"/>
              <w:rPr>
                <w:b/>
                <w:sz w:val="20"/>
                <w:szCs w:val="20"/>
              </w:rPr>
            </w:pPr>
          </w:p>
          <w:p w14:paraId="6F3F4898" w14:textId="77777777" w:rsidR="00286A5C" w:rsidRDefault="00286A5C">
            <w:pPr>
              <w:jc w:val="right"/>
              <w:rPr>
                <w:b/>
                <w:sz w:val="20"/>
                <w:szCs w:val="20"/>
              </w:rPr>
            </w:pPr>
          </w:p>
          <w:p w14:paraId="69D0D0FF" w14:textId="77777777" w:rsidR="00286A5C" w:rsidRDefault="00286A5C">
            <w:pPr>
              <w:jc w:val="right"/>
              <w:rPr>
                <w:b/>
                <w:sz w:val="20"/>
                <w:szCs w:val="20"/>
              </w:rPr>
            </w:pPr>
          </w:p>
          <w:p w14:paraId="0AEEC87E" w14:textId="77777777" w:rsidR="00286A5C" w:rsidRDefault="00286A5C">
            <w:pPr>
              <w:jc w:val="right"/>
              <w:rPr>
                <w:b/>
                <w:sz w:val="20"/>
                <w:szCs w:val="20"/>
              </w:rPr>
            </w:pPr>
          </w:p>
          <w:p w14:paraId="058E34F0" w14:textId="77777777" w:rsidR="00286A5C" w:rsidRDefault="00286A5C">
            <w:pPr>
              <w:jc w:val="right"/>
              <w:rPr>
                <w:b/>
                <w:sz w:val="20"/>
                <w:szCs w:val="20"/>
              </w:rPr>
            </w:pPr>
          </w:p>
          <w:p w14:paraId="3B918047" w14:textId="77777777" w:rsidR="00286A5C" w:rsidRDefault="00286A5C">
            <w:pPr>
              <w:jc w:val="right"/>
              <w:rPr>
                <w:b/>
                <w:sz w:val="20"/>
                <w:szCs w:val="20"/>
              </w:rPr>
            </w:pPr>
          </w:p>
          <w:p w14:paraId="57F2FA42" w14:textId="77777777" w:rsidR="00286A5C" w:rsidRDefault="00286A5C">
            <w:pPr>
              <w:jc w:val="right"/>
              <w:rPr>
                <w:b/>
                <w:sz w:val="20"/>
                <w:szCs w:val="20"/>
              </w:rPr>
            </w:pPr>
          </w:p>
          <w:p w14:paraId="1F77A758" w14:textId="77777777" w:rsidR="00286A5C" w:rsidRDefault="00286A5C">
            <w:pPr>
              <w:jc w:val="right"/>
              <w:rPr>
                <w:b/>
                <w:sz w:val="20"/>
                <w:szCs w:val="20"/>
              </w:rPr>
            </w:pPr>
          </w:p>
          <w:p w14:paraId="4C5BADFD" w14:textId="77777777" w:rsidR="00286A5C" w:rsidRDefault="00286A5C">
            <w:pPr>
              <w:jc w:val="right"/>
              <w:rPr>
                <w:b/>
                <w:sz w:val="20"/>
                <w:szCs w:val="20"/>
              </w:rPr>
            </w:pPr>
          </w:p>
          <w:p w14:paraId="742EA6A3" w14:textId="77777777" w:rsidR="00286A5C" w:rsidRDefault="00286A5C">
            <w:pPr>
              <w:rPr>
                <w:b/>
                <w:sz w:val="20"/>
                <w:szCs w:val="20"/>
              </w:rPr>
            </w:pPr>
          </w:p>
          <w:p w14:paraId="3CBBB25A" w14:textId="77777777" w:rsidR="00286A5C" w:rsidRDefault="00286A5C">
            <w:pPr>
              <w:rPr>
                <w:b/>
                <w:sz w:val="20"/>
                <w:szCs w:val="20"/>
              </w:rPr>
            </w:pPr>
          </w:p>
          <w:p w14:paraId="6B2B65DB" w14:textId="77777777" w:rsidR="00286A5C" w:rsidRDefault="00286A5C" w:rsidP="00237C2E">
            <w:pPr>
              <w:rPr>
                <w:b/>
                <w:sz w:val="20"/>
                <w:szCs w:val="20"/>
              </w:rPr>
            </w:pPr>
          </w:p>
          <w:p w14:paraId="7AEF67EF" w14:textId="77777777" w:rsidR="00286A5C" w:rsidRDefault="00286A5C">
            <w:pPr>
              <w:jc w:val="right"/>
              <w:rPr>
                <w:b/>
                <w:sz w:val="20"/>
                <w:szCs w:val="20"/>
              </w:rPr>
            </w:pPr>
          </w:p>
          <w:p w14:paraId="4D7332E3" w14:textId="77777777" w:rsidR="00286A5C" w:rsidRDefault="00286A5C">
            <w:pPr>
              <w:jc w:val="right"/>
              <w:rPr>
                <w:b/>
                <w:sz w:val="20"/>
                <w:szCs w:val="20"/>
              </w:rPr>
            </w:pPr>
          </w:p>
          <w:p w14:paraId="5773FA11" w14:textId="77777777" w:rsidR="00286A5C" w:rsidRDefault="00000000">
            <w:pPr>
              <w:jc w:val="right"/>
              <w:rPr>
                <w:b/>
                <w:sz w:val="20"/>
                <w:szCs w:val="20"/>
              </w:rPr>
            </w:pPr>
            <w:r>
              <w:rPr>
                <w:b/>
                <w:sz w:val="20"/>
                <w:szCs w:val="20"/>
              </w:rPr>
              <w:t>250.000</w:t>
            </w:r>
          </w:p>
          <w:p w14:paraId="174D4295" w14:textId="77777777" w:rsidR="00286A5C" w:rsidRDefault="00286A5C">
            <w:pPr>
              <w:rPr>
                <w:b/>
                <w:sz w:val="20"/>
                <w:szCs w:val="20"/>
              </w:rPr>
            </w:pPr>
          </w:p>
          <w:p w14:paraId="0A0010E5" w14:textId="77777777" w:rsidR="00286A5C" w:rsidRDefault="00286A5C">
            <w:pPr>
              <w:jc w:val="right"/>
              <w:rPr>
                <w:b/>
                <w:sz w:val="20"/>
                <w:szCs w:val="20"/>
              </w:rPr>
            </w:pPr>
          </w:p>
          <w:p w14:paraId="3F94CE99" w14:textId="77777777" w:rsidR="00286A5C" w:rsidRDefault="00000000">
            <w:pPr>
              <w:jc w:val="right"/>
              <w:rPr>
                <w:b/>
                <w:sz w:val="20"/>
                <w:szCs w:val="20"/>
              </w:rPr>
            </w:pPr>
            <w:r>
              <w:rPr>
                <w:b/>
                <w:sz w:val="20"/>
                <w:szCs w:val="20"/>
              </w:rPr>
              <w:t>100.000</w:t>
            </w:r>
          </w:p>
          <w:p w14:paraId="4AC6A045" w14:textId="77777777" w:rsidR="00286A5C" w:rsidRDefault="00000000">
            <w:pPr>
              <w:jc w:val="right"/>
              <w:rPr>
                <w:b/>
                <w:sz w:val="20"/>
                <w:szCs w:val="20"/>
              </w:rPr>
            </w:pPr>
            <w:r>
              <w:rPr>
                <w:b/>
                <w:sz w:val="20"/>
                <w:szCs w:val="20"/>
              </w:rPr>
              <w:t>15.000</w:t>
            </w:r>
          </w:p>
          <w:p w14:paraId="40FF44FE" w14:textId="77777777" w:rsidR="00286A5C" w:rsidRDefault="00000000">
            <w:pPr>
              <w:jc w:val="right"/>
              <w:rPr>
                <w:b/>
                <w:sz w:val="20"/>
                <w:szCs w:val="20"/>
              </w:rPr>
            </w:pPr>
            <w:r>
              <w:rPr>
                <w:b/>
                <w:sz w:val="20"/>
                <w:szCs w:val="20"/>
              </w:rPr>
              <w:t>16.500</w:t>
            </w:r>
          </w:p>
          <w:p w14:paraId="1C069A85" w14:textId="77777777" w:rsidR="00286A5C" w:rsidRDefault="00000000">
            <w:pPr>
              <w:jc w:val="right"/>
              <w:rPr>
                <w:b/>
                <w:sz w:val="20"/>
                <w:szCs w:val="20"/>
              </w:rPr>
            </w:pPr>
            <w:r>
              <w:rPr>
                <w:b/>
                <w:sz w:val="20"/>
                <w:szCs w:val="20"/>
              </w:rPr>
              <w:t>2.000</w:t>
            </w:r>
          </w:p>
          <w:p w14:paraId="4462966A" w14:textId="77777777" w:rsidR="00286A5C" w:rsidRDefault="00000000">
            <w:pPr>
              <w:jc w:val="right"/>
              <w:rPr>
                <w:b/>
                <w:sz w:val="20"/>
                <w:szCs w:val="20"/>
              </w:rPr>
            </w:pPr>
            <w:r>
              <w:rPr>
                <w:b/>
                <w:sz w:val="20"/>
                <w:szCs w:val="20"/>
              </w:rPr>
              <w:t>500</w:t>
            </w:r>
          </w:p>
          <w:p w14:paraId="15313FE5" w14:textId="77777777" w:rsidR="00286A5C" w:rsidRDefault="00000000">
            <w:pPr>
              <w:jc w:val="right"/>
              <w:rPr>
                <w:b/>
                <w:sz w:val="20"/>
                <w:szCs w:val="20"/>
              </w:rPr>
            </w:pPr>
            <w:r>
              <w:rPr>
                <w:b/>
                <w:sz w:val="20"/>
                <w:szCs w:val="20"/>
              </w:rPr>
              <w:t>1.000</w:t>
            </w:r>
          </w:p>
          <w:p w14:paraId="1D6CF070" w14:textId="77777777" w:rsidR="00286A5C" w:rsidRDefault="00000000">
            <w:pPr>
              <w:jc w:val="right"/>
              <w:rPr>
                <w:b/>
                <w:sz w:val="20"/>
                <w:szCs w:val="20"/>
              </w:rPr>
            </w:pPr>
            <w:r>
              <w:rPr>
                <w:b/>
                <w:sz w:val="20"/>
                <w:szCs w:val="20"/>
              </w:rPr>
              <w:t>4.000</w:t>
            </w:r>
          </w:p>
          <w:p w14:paraId="7750ADA9" w14:textId="77777777" w:rsidR="00286A5C" w:rsidRDefault="00000000">
            <w:pPr>
              <w:jc w:val="right"/>
              <w:rPr>
                <w:b/>
                <w:sz w:val="20"/>
                <w:szCs w:val="20"/>
              </w:rPr>
            </w:pPr>
            <w:r>
              <w:rPr>
                <w:b/>
                <w:sz w:val="20"/>
                <w:szCs w:val="20"/>
              </w:rPr>
              <w:t>5.100</w:t>
            </w:r>
          </w:p>
          <w:p w14:paraId="6D231657" w14:textId="77777777" w:rsidR="00286A5C" w:rsidRDefault="00000000">
            <w:pPr>
              <w:jc w:val="right"/>
              <w:rPr>
                <w:b/>
                <w:sz w:val="20"/>
                <w:szCs w:val="20"/>
              </w:rPr>
            </w:pPr>
            <w:r>
              <w:rPr>
                <w:b/>
                <w:sz w:val="20"/>
                <w:szCs w:val="20"/>
              </w:rPr>
              <w:t>5.000</w:t>
            </w:r>
          </w:p>
          <w:p w14:paraId="761D01CF" w14:textId="77777777" w:rsidR="00286A5C" w:rsidRDefault="00000000">
            <w:pPr>
              <w:jc w:val="right"/>
              <w:rPr>
                <w:b/>
                <w:sz w:val="20"/>
                <w:szCs w:val="20"/>
              </w:rPr>
            </w:pPr>
            <w:r>
              <w:rPr>
                <w:b/>
                <w:sz w:val="20"/>
                <w:szCs w:val="20"/>
              </w:rPr>
              <w:t>42.000</w:t>
            </w:r>
          </w:p>
          <w:p w14:paraId="51DB6C4B" w14:textId="77777777" w:rsidR="00286A5C" w:rsidRDefault="00000000">
            <w:pPr>
              <w:jc w:val="right"/>
              <w:rPr>
                <w:b/>
                <w:sz w:val="20"/>
                <w:szCs w:val="20"/>
              </w:rPr>
            </w:pPr>
            <w:r>
              <w:rPr>
                <w:b/>
                <w:sz w:val="20"/>
                <w:szCs w:val="20"/>
              </w:rPr>
              <w:t>4.000</w:t>
            </w:r>
          </w:p>
          <w:p w14:paraId="69D64A17" w14:textId="77777777" w:rsidR="00286A5C" w:rsidRDefault="00000000">
            <w:pPr>
              <w:jc w:val="right"/>
              <w:rPr>
                <w:b/>
                <w:sz w:val="20"/>
                <w:szCs w:val="20"/>
              </w:rPr>
            </w:pPr>
            <w:r>
              <w:rPr>
                <w:b/>
                <w:sz w:val="20"/>
                <w:szCs w:val="20"/>
              </w:rPr>
              <w:t>5.400</w:t>
            </w:r>
          </w:p>
          <w:p w14:paraId="5CE5542F" w14:textId="77777777" w:rsidR="00286A5C" w:rsidRDefault="00286A5C">
            <w:pPr>
              <w:jc w:val="right"/>
              <w:rPr>
                <w:b/>
                <w:sz w:val="20"/>
                <w:szCs w:val="20"/>
              </w:rPr>
            </w:pPr>
          </w:p>
          <w:p w14:paraId="64DB6444" w14:textId="77777777" w:rsidR="00286A5C" w:rsidRDefault="00286A5C">
            <w:pPr>
              <w:jc w:val="right"/>
              <w:rPr>
                <w:b/>
                <w:sz w:val="20"/>
                <w:szCs w:val="20"/>
              </w:rPr>
            </w:pPr>
          </w:p>
          <w:p w14:paraId="4FA272B2" w14:textId="77777777" w:rsidR="00286A5C" w:rsidRDefault="00286A5C">
            <w:pPr>
              <w:jc w:val="right"/>
              <w:rPr>
                <w:b/>
                <w:sz w:val="20"/>
                <w:szCs w:val="20"/>
              </w:rPr>
            </w:pPr>
          </w:p>
          <w:p w14:paraId="26170962" w14:textId="77777777" w:rsidR="00286A5C" w:rsidRDefault="00286A5C">
            <w:pPr>
              <w:jc w:val="right"/>
              <w:rPr>
                <w:b/>
                <w:sz w:val="20"/>
                <w:szCs w:val="20"/>
              </w:rPr>
            </w:pPr>
          </w:p>
          <w:p w14:paraId="5CCFAB99" w14:textId="77777777" w:rsidR="00286A5C" w:rsidRDefault="00286A5C">
            <w:pPr>
              <w:jc w:val="right"/>
              <w:rPr>
                <w:b/>
                <w:sz w:val="20"/>
                <w:szCs w:val="20"/>
              </w:rPr>
            </w:pPr>
          </w:p>
          <w:p w14:paraId="25F6F2DC" w14:textId="77777777" w:rsidR="00286A5C" w:rsidRDefault="00286A5C">
            <w:pPr>
              <w:jc w:val="right"/>
              <w:rPr>
                <w:b/>
                <w:sz w:val="20"/>
                <w:szCs w:val="20"/>
              </w:rPr>
            </w:pPr>
          </w:p>
          <w:p w14:paraId="0DCFB971" w14:textId="77777777" w:rsidR="00286A5C" w:rsidRDefault="00286A5C">
            <w:pPr>
              <w:jc w:val="right"/>
              <w:rPr>
                <w:b/>
                <w:sz w:val="20"/>
                <w:szCs w:val="20"/>
              </w:rPr>
            </w:pPr>
          </w:p>
          <w:p w14:paraId="7509DD85" w14:textId="77777777" w:rsidR="00286A5C" w:rsidRDefault="00286A5C">
            <w:pPr>
              <w:jc w:val="right"/>
              <w:rPr>
                <w:b/>
                <w:sz w:val="20"/>
                <w:szCs w:val="20"/>
              </w:rPr>
            </w:pPr>
          </w:p>
          <w:p w14:paraId="16841D5F" w14:textId="77777777" w:rsidR="00286A5C" w:rsidRDefault="00286A5C">
            <w:pPr>
              <w:jc w:val="right"/>
              <w:rPr>
                <w:b/>
                <w:sz w:val="20"/>
                <w:szCs w:val="20"/>
              </w:rPr>
            </w:pPr>
          </w:p>
          <w:p w14:paraId="65678845" w14:textId="77777777" w:rsidR="00286A5C" w:rsidRDefault="00286A5C">
            <w:pPr>
              <w:jc w:val="right"/>
              <w:rPr>
                <w:b/>
                <w:sz w:val="20"/>
                <w:szCs w:val="20"/>
              </w:rPr>
            </w:pPr>
          </w:p>
          <w:p w14:paraId="4FE3B933" w14:textId="77777777" w:rsidR="00286A5C" w:rsidRDefault="00286A5C">
            <w:pPr>
              <w:jc w:val="right"/>
              <w:rPr>
                <w:b/>
                <w:sz w:val="20"/>
                <w:szCs w:val="20"/>
              </w:rPr>
            </w:pPr>
          </w:p>
          <w:p w14:paraId="6E44B636" w14:textId="77777777" w:rsidR="00286A5C" w:rsidRDefault="00286A5C">
            <w:pPr>
              <w:jc w:val="right"/>
              <w:rPr>
                <w:b/>
                <w:sz w:val="20"/>
                <w:szCs w:val="20"/>
              </w:rPr>
            </w:pPr>
          </w:p>
          <w:p w14:paraId="5D0F29E8" w14:textId="77777777" w:rsidR="00286A5C" w:rsidRDefault="00286A5C">
            <w:pPr>
              <w:jc w:val="right"/>
              <w:rPr>
                <w:b/>
                <w:sz w:val="20"/>
                <w:szCs w:val="20"/>
              </w:rPr>
            </w:pPr>
          </w:p>
          <w:p w14:paraId="29C77F87" w14:textId="77777777" w:rsidR="00286A5C" w:rsidRDefault="00286A5C">
            <w:pPr>
              <w:jc w:val="right"/>
              <w:rPr>
                <w:b/>
                <w:sz w:val="20"/>
                <w:szCs w:val="20"/>
              </w:rPr>
            </w:pPr>
          </w:p>
          <w:p w14:paraId="65741424" w14:textId="77777777" w:rsidR="00286A5C" w:rsidRDefault="00286A5C">
            <w:pPr>
              <w:jc w:val="right"/>
              <w:rPr>
                <w:b/>
                <w:sz w:val="20"/>
                <w:szCs w:val="20"/>
              </w:rPr>
            </w:pPr>
          </w:p>
          <w:p w14:paraId="31358877" w14:textId="77777777" w:rsidR="00286A5C" w:rsidRDefault="00286A5C">
            <w:pPr>
              <w:jc w:val="right"/>
              <w:rPr>
                <w:b/>
                <w:sz w:val="20"/>
                <w:szCs w:val="20"/>
              </w:rPr>
            </w:pPr>
          </w:p>
          <w:p w14:paraId="6DC0F978" w14:textId="77777777" w:rsidR="00286A5C" w:rsidRDefault="00286A5C">
            <w:pPr>
              <w:rPr>
                <w:b/>
                <w:sz w:val="20"/>
                <w:szCs w:val="20"/>
              </w:rPr>
            </w:pPr>
          </w:p>
          <w:p w14:paraId="1F2F724C" w14:textId="77777777" w:rsidR="00286A5C" w:rsidRDefault="00286A5C">
            <w:pPr>
              <w:rPr>
                <w:b/>
                <w:sz w:val="20"/>
                <w:szCs w:val="20"/>
              </w:rPr>
            </w:pPr>
          </w:p>
          <w:p w14:paraId="7A409144" w14:textId="77777777" w:rsidR="00286A5C" w:rsidRDefault="00286A5C">
            <w:pPr>
              <w:jc w:val="right"/>
              <w:rPr>
                <w:b/>
                <w:sz w:val="20"/>
                <w:szCs w:val="20"/>
              </w:rPr>
            </w:pPr>
          </w:p>
          <w:p w14:paraId="1A11DEBB" w14:textId="77777777" w:rsidR="00286A5C" w:rsidRDefault="00000000">
            <w:pPr>
              <w:jc w:val="right"/>
              <w:rPr>
                <w:b/>
                <w:sz w:val="20"/>
                <w:szCs w:val="20"/>
              </w:rPr>
            </w:pPr>
            <w:r>
              <w:rPr>
                <w:b/>
                <w:sz w:val="20"/>
                <w:szCs w:val="20"/>
              </w:rPr>
              <w:t>2.500</w:t>
            </w:r>
          </w:p>
          <w:p w14:paraId="3A9A7DAE" w14:textId="77777777" w:rsidR="00286A5C" w:rsidRDefault="00000000">
            <w:pPr>
              <w:jc w:val="right"/>
              <w:rPr>
                <w:b/>
                <w:sz w:val="20"/>
                <w:szCs w:val="20"/>
              </w:rPr>
            </w:pPr>
            <w:r>
              <w:rPr>
                <w:b/>
                <w:sz w:val="20"/>
                <w:szCs w:val="20"/>
              </w:rPr>
              <w:t>5.000</w:t>
            </w:r>
          </w:p>
          <w:p w14:paraId="53D45C91" w14:textId="77777777" w:rsidR="00286A5C" w:rsidRDefault="00000000">
            <w:pPr>
              <w:jc w:val="right"/>
              <w:rPr>
                <w:b/>
                <w:sz w:val="20"/>
                <w:szCs w:val="20"/>
              </w:rPr>
            </w:pPr>
            <w:r>
              <w:rPr>
                <w:b/>
                <w:sz w:val="20"/>
                <w:szCs w:val="20"/>
              </w:rPr>
              <w:t>10.196,25</w:t>
            </w:r>
          </w:p>
          <w:p w14:paraId="14F01725" w14:textId="77777777" w:rsidR="00286A5C" w:rsidRDefault="00286A5C">
            <w:pPr>
              <w:jc w:val="right"/>
              <w:rPr>
                <w:b/>
                <w:sz w:val="20"/>
                <w:szCs w:val="20"/>
              </w:rPr>
            </w:pPr>
          </w:p>
          <w:p w14:paraId="59B4B291" w14:textId="77777777" w:rsidR="00286A5C" w:rsidRDefault="00000000">
            <w:pPr>
              <w:jc w:val="right"/>
              <w:rPr>
                <w:b/>
                <w:sz w:val="20"/>
                <w:szCs w:val="20"/>
              </w:rPr>
            </w:pPr>
            <w:r>
              <w:rPr>
                <w:b/>
                <w:sz w:val="20"/>
                <w:szCs w:val="20"/>
              </w:rPr>
              <w:t>1.000</w:t>
            </w:r>
          </w:p>
          <w:p w14:paraId="04335380" w14:textId="77777777" w:rsidR="00286A5C" w:rsidRDefault="00000000">
            <w:pPr>
              <w:jc w:val="right"/>
              <w:rPr>
                <w:b/>
                <w:sz w:val="20"/>
                <w:szCs w:val="20"/>
              </w:rPr>
            </w:pPr>
            <w:r>
              <w:rPr>
                <w:b/>
                <w:sz w:val="20"/>
                <w:szCs w:val="20"/>
              </w:rPr>
              <w:t>1.000</w:t>
            </w:r>
          </w:p>
          <w:p w14:paraId="4016FB6A" w14:textId="77777777" w:rsidR="00286A5C" w:rsidRDefault="00000000">
            <w:pPr>
              <w:jc w:val="right"/>
              <w:rPr>
                <w:b/>
                <w:sz w:val="20"/>
                <w:szCs w:val="20"/>
              </w:rPr>
            </w:pPr>
            <w:r>
              <w:rPr>
                <w:b/>
                <w:sz w:val="20"/>
                <w:szCs w:val="20"/>
              </w:rPr>
              <w:t>165</w:t>
            </w:r>
          </w:p>
          <w:p w14:paraId="4CB7E7E6" w14:textId="77777777" w:rsidR="00286A5C" w:rsidRDefault="00000000">
            <w:pPr>
              <w:jc w:val="right"/>
              <w:rPr>
                <w:b/>
                <w:sz w:val="20"/>
                <w:szCs w:val="20"/>
              </w:rPr>
            </w:pPr>
            <w:r>
              <w:rPr>
                <w:b/>
                <w:sz w:val="20"/>
                <w:szCs w:val="20"/>
              </w:rPr>
              <w:t>1.000</w:t>
            </w:r>
          </w:p>
          <w:p w14:paraId="46484CF4" w14:textId="77777777" w:rsidR="00286A5C" w:rsidRDefault="00000000">
            <w:pPr>
              <w:jc w:val="right"/>
              <w:rPr>
                <w:b/>
                <w:sz w:val="20"/>
                <w:szCs w:val="20"/>
              </w:rPr>
            </w:pPr>
            <w:r>
              <w:rPr>
                <w:b/>
                <w:sz w:val="20"/>
                <w:szCs w:val="20"/>
              </w:rPr>
              <w:t>100</w:t>
            </w:r>
          </w:p>
          <w:p w14:paraId="5EBD03C8" w14:textId="77777777" w:rsidR="00286A5C" w:rsidRDefault="00000000">
            <w:pPr>
              <w:jc w:val="right"/>
              <w:rPr>
                <w:b/>
                <w:sz w:val="20"/>
                <w:szCs w:val="20"/>
              </w:rPr>
            </w:pPr>
            <w:r>
              <w:rPr>
                <w:b/>
                <w:sz w:val="20"/>
                <w:szCs w:val="20"/>
              </w:rPr>
              <w:t>600</w:t>
            </w:r>
          </w:p>
          <w:p w14:paraId="1446F304" w14:textId="77777777" w:rsidR="00286A5C" w:rsidRDefault="00000000">
            <w:pPr>
              <w:jc w:val="right"/>
              <w:rPr>
                <w:b/>
                <w:sz w:val="20"/>
                <w:szCs w:val="20"/>
              </w:rPr>
            </w:pPr>
            <w:r>
              <w:rPr>
                <w:b/>
                <w:sz w:val="20"/>
                <w:szCs w:val="20"/>
              </w:rPr>
              <w:t>1.800</w:t>
            </w:r>
          </w:p>
          <w:p w14:paraId="00E58E63" w14:textId="77777777" w:rsidR="00286A5C" w:rsidRDefault="00000000">
            <w:pPr>
              <w:jc w:val="right"/>
              <w:rPr>
                <w:b/>
                <w:sz w:val="20"/>
                <w:szCs w:val="20"/>
              </w:rPr>
            </w:pPr>
            <w:r>
              <w:rPr>
                <w:b/>
                <w:sz w:val="20"/>
                <w:szCs w:val="20"/>
              </w:rPr>
              <w:t>500</w:t>
            </w:r>
          </w:p>
          <w:p w14:paraId="01942CB5" w14:textId="77777777" w:rsidR="00286A5C" w:rsidRDefault="00000000">
            <w:pPr>
              <w:jc w:val="right"/>
              <w:rPr>
                <w:b/>
                <w:sz w:val="20"/>
                <w:szCs w:val="20"/>
              </w:rPr>
            </w:pPr>
            <w:r>
              <w:rPr>
                <w:b/>
                <w:sz w:val="20"/>
                <w:szCs w:val="20"/>
              </w:rPr>
              <w:t>1.400</w:t>
            </w:r>
          </w:p>
          <w:p w14:paraId="2C83CCD6" w14:textId="77777777" w:rsidR="00286A5C" w:rsidRDefault="00000000">
            <w:pPr>
              <w:jc w:val="right"/>
              <w:rPr>
                <w:b/>
                <w:sz w:val="20"/>
                <w:szCs w:val="20"/>
              </w:rPr>
            </w:pPr>
            <w:r>
              <w:rPr>
                <w:b/>
                <w:sz w:val="20"/>
                <w:szCs w:val="20"/>
              </w:rPr>
              <w:t>481,25</w:t>
            </w:r>
          </w:p>
          <w:p w14:paraId="5755EBBE" w14:textId="77777777" w:rsidR="00286A5C" w:rsidRDefault="00000000">
            <w:pPr>
              <w:jc w:val="right"/>
              <w:rPr>
                <w:b/>
                <w:sz w:val="20"/>
                <w:szCs w:val="20"/>
              </w:rPr>
            </w:pPr>
            <w:r>
              <w:rPr>
                <w:b/>
                <w:sz w:val="20"/>
                <w:szCs w:val="20"/>
              </w:rPr>
              <w:t>200</w:t>
            </w:r>
          </w:p>
          <w:p w14:paraId="1641B9D8" w14:textId="77777777" w:rsidR="00286A5C" w:rsidRDefault="00000000">
            <w:pPr>
              <w:jc w:val="right"/>
              <w:rPr>
                <w:b/>
                <w:sz w:val="20"/>
                <w:szCs w:val="20"/>
              </w:rPr>
            </w:pPr>
            <w:r>
              <w:rPr>
                <w:b/>
                <w:sz w:val="20"/>
                <w:szCs w:val="20"/>
              </w:rPr>
              <w:t>1.500</w:t>
            </w:r>
          </w:p>
          <w:p w14:paraId="72835F25" w14:textId="77777777" w:rsidR="00286A5C" w:rsidRDefault="00000000">
            <w:pPr>
              <w:jc w:val="right"/>
              <w:rPr>
                <w:b/>
                <w:sz w:val="20"/>
                <w:szCs w:val="20"/>
              </w:rPr>
            </w:pPr>
            <w:r>
              <w:rPr>
                <w:b/>
                <w:sz w:val="20"/>
                <w:szCs w:val="20"/>
              </w:rPr>
              <w:t>100</w:t>
            </w:r>
          </w:p>
          <w:p w14:paraId="34E5F9D1" w14:textId="77777777" w:rsidR="00286A5C" w:rsidRDefault="00000000">
            <w:pPr>
              <w:jc w:val="right"/>
              <w:rPr>
                <w:b/>
                <w:sz w:val="20"/>
                <w:szCs w:val="20"/>
              </w:rPr>
            </w:pPr>
            <w:r>
              <w:rPr>
                <w:b/>
                <w:sz w:val="20"/>
                <w:szCs w:val="20"/>
              </w:rPr>
              <w:t>2.000</w:t>
            </w:r>
          </w:p>
          <w:p w14:paraId="75AD85A3" w14:textId="77777777" w:rsidR="00286A5C" w:rsidRDefault="00000000">
            <w:pPr>
              <w:jc w:val="right"/>
              <w:rPr>
                <w:b/>
                <w:sz w:val="20"/>
                <w:szCs w:val="20"/>
              </w:rPr>
            </w:pPr>
            <w:r>
              <w:rPr>
                <w:b/>
                <w:sz w:val="20"/>
                <w:szCs w:val="20"/>
              </w:rPr>
              <w:t>400</w:t>
            </w:r>
          </w:p>
          <w:p w14:paraId="1CECBFB2" w14:textId="77777777" w:rsidR="00286A5C" w:rsidRDefault="00000000">
            <w:pPr>
              <w:jc w:val="right"/>
              <w:rPr>
                <w:b/>
                <w:sz w:val="20"/>
                <w:szCs w:val="20"/>
              </w:rPr>
            </w:pPr>
            <w:r>
              <w:rPr>
                <w:b/>
                <w:sz w:val="20"/>
                <w:szCs w:val="20"/>
              </w:rPr>
              <w:t>100</w:t>
            </w:r>
          </w:p>
          <w:p w14:paraId="4182BE58" w14:textId="77777777" w:rsidR="00286A5C" w:rsidRDefault="00000000">
            <w:pPr>
              <w:jc w:val="right"/>
              <w:rPr>
                <w:b/>
                <w:sz w:val="20"/>
                <w:szCs w:val="20"/>
              </w:rPr>
            </w:pPr>
            <w:r>
              <w:rPr>
                <w:b/>
                <w:sz w:val="20"/>
                <w:szCs w:val="20"/>
              </w:rPr>
              <w:t>100</w:t>
            </w:r>
          </w:p>
          <w:p w14:paraId="4FCD1607" w14:textId="77777777" w:rsidR="00286A5C" w:rsidRDefault="00000000">
            <w:pPr>
              <w:jc w:val="right"/>
              <w:rPr>
                <w:b/>
                <w:sz w:val="20"/>
                <w:szCs w:val="20"/>
              </w:rPr>
            </w:pPr>
            <w:r>
              <w:rPr>
                <w:b/>
                <w:sz w:val="20"/>
                <w:szCs w:val="20"/>
              </w:rPr>
              <w:lastRenderedPageBreak/>
              <w:t>100</w:t>
            </w:r>
          </w:p>
          <w:p w14:paraId="09D2DF24" w14:textId="77777777" w:rsidR="00286A5C" w:rsidRDefault="00000000">
            <w:pPr>
              <w:jc w:val="right"/>
              <w:rPr>
                <w:b/>
                <w:sz w:val="20"/>
                <w:szCs w:val="20"/>
              </w:rPr>
            </w:pPr>
            <w:r>
              <w:rPr>
                <w:b/>
                <w:sz w:val="20"/>
                <w:szCs w:val="20"/>
              </w:rPr>
              <w:t>200</w:t>
            </w:r>
          </w:p>
          <w:p w14:paraId="79C71E53" w14:textId="77777777" w:rsidR="00286A5C" w:rsidRDefault="00000000">
            <w:pPr>
              <w:jc w:val="right"/>
              <w:rPr>
                <w:b/>
                <w:sz w:val="20"/>
                <w:szCs w:val="20"/>
              </w:rPr>
            </w:pPr>
            <w:r>
              <w:rPr>
                <w:b/>
                <w:sz w:val="20"/>
                <w:szCs w:val="20"/>
              </w:rPr>
              <w:t>250</w:t>
            </w:r>
          </w:p>
          <w:p w14:paraId="66E34378" w14:textId="77777777" w:rsidR="00286A5C" w:rsidRDefault="00000000">
            <w:pPr>
              <w:jc w:val="right"/>
              <w:rPr>
                <w:b/>
                <w:sz w:val="20"/>
                <w:szCs w:val="20"/>
              </w:rPr>
            </w:pPr>
            <w:r>
              <w:rPr>
                <w:b/>
                <w:sz w:val="20"/>
                <w:szCs w:val="20"/>
              </w:rPr>
              <w:t>200</w:t>
            </w:r>
          </w:p>
          <w:p w14:paraId="37A05365" w14:textId="77777777" w:rsidR="00286A5C" w:rsidRDefault="00286A5C">
            <w:pPr>
              <w:jc w:val="right"/>
              <w:rPr>
                <w:b/>
                <w:sz w:val="20"/>
                <w:szCs w:val="20"/>
              </w:rPr>
            </w:pPr>
          </w:p>
          <w:p w14:paraId="1CAC2CC0" w14:textId="77777777" w:rsidR="00286A5C" w:rsidRDefault="00286A5C">
            <w:pPr>
              <w:jc w:val="right"/>
              <w:rPr>
                <w:b/>
                <w:sz w:val="20"/>
                <w:szCs w:val="20"/>
              </w:rPr>
            </w:pPr>
          </w:p>
          <w:p w14:paraId="143D7A2D" w14:textId="77777777" w:rsidR="00286A5C" w:rsidRDefault="00286A5C">
            <w:pPr>
              <w:jc w:val="right"/>
              <w:rPr>
                <w:b/>
                <w:sz w:val="20"/>
                <w:szCs w:val="20"/>
              </w:rPr>
            </w:pPr>
          </w:p>
          <w:p w14:paraId="1584BB36" w14:textId="77777777" w:rsidR="00286A5C" w:rsidRDefault="00286A5C">
            <w:pPr>
              <w:jc w:val="right"/>
              <w:rPr>
                <w:b/>
                <w:sz w:val="20"/>
                <w:szCs w:val="20"/>
              </w:rPr>
            </w:pPr>
          </w:p>
          <w:p w14:paraId="200EB633" w14:textId="77777777" w:rsidR="00286A5C" w:rsidRDefault="00286A5C">
            <w:pPr>
              <w:jc w:val="right"/>
              <w:rPr>
                <w:b/>
                <w:sz w:val="20"/>
                <w:szCs w:val="20"/>
              </w:rPr>
            </w:pPr>
          </w:p>
          <w:p w14:paraId="6F70831D" w14:textId="77777777" w:rsidR="00286A5C" w:rsidRDefault="00286A5C">
            <w:pPr>
              <w:jc w:val="right"/>
              <w:rPr>
                <w:b/>
                <w:sz w:val="20"/>
                <w:szCs w:val="20"/>
              </w:rPr>
            </w:pPr>
          </w:p>
          <w:p w14:paraId="4A62DF67" w14:textId="77777777" w:rsidR="00286A5C" w:rsidRDefault="00286A5C">
            <w:pPr>
              <w:jc w:val="right"/>
              <w:rPr>
                <w:b/>
                <w:sz w:val="20"/>
                <w:szCs w:val="20"/>
              </w:rPr>
            </w:pPr>
          </w:p>
          <w:p w14:paraId="4E215399" w14:textId="77777777" w:rsidR="00286A5C" w:rsidRDefault="00286A5C">
            <w:pPr>
              <w:jc w:val="right"/>
              <w:rPr>
                <w:b/>
                <w:sz w:val="20"/>
                <w:szCs w:val="20"/>
              </w:rPr>
            </w:pPr>
          </w:p>
          <w:p w14:paraId="6F9104F9" w14:textId="77777777" w:rsidR="00286A5C" w:rsidRDefault="00286A5C">
            <w:pPr>
              <w:jc w:val="right"/>
              <w:rPr>
                <w:b/>
                <w:sz w:val="20"/>
                <w:szCs w:val="20"/>
              </w:rPr>
            </w:pPr>
          </w:p>
          <w:p w14:paraId="2978AFFB" w14:textId="77777777" w:rsidR="00286A5C" w:rsidRDefault="00286A5C">
            <w:pPr>
              <w:jc w:val="right"/>
              <w:rPr>
                <w:b/>
                <w:sz w:val="20"/>
                <w:szCs w:val="20"/>
              </w:rPr>
            </w:pPr>
          </w:p>
          <w:p w14:paraId="1603FCD7" w14:textId="77777777" w:rsidR="00286A5C" w:rsidRDefault="00286A5C">
            <w:pPr>
              <w:jc w:val="right"/>
              <w:rPr>
                <w:b/>
                <w:sz w:val="20"/>
                <w:szCs w:val="20"/>
              </w:rPr>
            </w:pPr>
          </w:p>
          <w:p w14:paraId="3207709D" w14:textId="77777777" w:rsidR="00286A5C" w:rsidRDefault="00286A5C">
            <w:pPr>
              <w:jc w:val="right"/>
              <w:rPr>
                <w:b/>
                <w:sz w:val="20"/>
                <w:szCs w:val="20"/>
              </w:rPr>
            </w:pPr>
          </w:p>
          <w:p w14:paraId="62780CD4" w14:textId="77777777" w:rsidR="00286A5C" w:rsidRDefault="00286A5C">
            <w:pPr>
              <w:jc w:val="right"/>
              <w:rPr>
                <w:b/>
                <w:sz w:val="20"/>
                <w:szCs w:val="20"/>
              </w:rPr>
            </w:pPr>
          </w:p>
          <w:p w14:paraId="3290FA08" w14:textId="77777777" w:rsidR="00286A5C" w:rsidRDefault="00286A5C">
            <w:pPr>
              <w:jc w:val="right"/>
              <w:rPr>
                <w:b/>
                <w:sz w:val="20"/>
                <w:szCs w:val="20"/>
              </w:rPr>
            </w:pPr>
          </w:p>
          <w:p w14:paraId="7ED4D6A6" w14:textId="77777777" w:rsidR="00286A5C" w:rsidRDefault="00286A5C">
            <w:pPr>
              <w:jc w:val="right"/>
              <w:rPr>
                <w:b/>
                <w:sz w:val="20"/>
                <w:szCs w:val="20"/>
              </w:rPr>
            </w:pPr>
          </w:p>
          <w:p w14:paraId="463BA507" w14:textId="77777777" w:rsidR="00286A5C" w:rsidRDefault="00286A5C">
            <w:pPr>
              <w:jc w:val="right"/>
              <w:rPr>
                <w:b/>
                <w:sz w:val="20"/>
                <w:szCs w:val="20"/>
              </w:rPr>
            </w:pPr>
          </w:p>
          <w:p w14:paraId="7936C7CB" w14:textId="77777777" w:rsidR="00286A5C" w:rsidRDefault="00286A5C">
            <w:pPr>
              <w:jc w:val="right"/>
              <w:rPr>
                <w:b/>
                <w:sz w:val="20"/>
                <w:szCs w:val="20"/>
              </w:rPr>
            </w:pPr>
          </w:p>
          <w:p w14:paraId="459BB72C" w14:textId="77777777" w:rsidR="00286A5C" w:rsidRDefault="00286A5C">
            <w:pPr>
              <w:rPr>
                <w:b/>
                <w:sz w:val="20"/>
                <w:szCs w:val="20"/>
              </w:rPr>
            </w:pPr>
          </w:p>
          <w:p w14:paraId="01CEF9B7" w14:textId="77777777" w:rsidR="00286A5C" w:rsidRDefault="00286A5C">
            <w:pPr>
              <w:jc w:val="right"/>
              <w:rPr>
                <w:b/>
                <w:sz w:val="20"/>
                <w:szCs w:val="20"/>
              </w:rPr>
            </w:pPr>
          </w:p>
          <w:p w14:paraId="7C4E9614" w14:textId="77777777" w:rsidR="00286A5C" w:rsidRDefault="00286A5C">
            <w:pPr>
              <w:jc w:val="right"/>
              <w:rPr>
                <w:b/>
                <w:sz w:val="20"/>
                <w:szCs w:val="20"/>
              </w:rPr>
            </w:pPr>
          </w:p>
          <w:p w14:paraId="6DE06ABC" w14:textId="77777777" w:rsidR="00286A5C" w:rsidRDefault="00286A5C">
            <w:pPr>
              <w:jc w:val="right"/>
              <w:rPr>
                <w:b/>
                <w:sz w:val="20"/>
                <w:szCs w:val="20"/>
              </w:rPr>
            </w:pPr>
          </w:p>
          <w:p w14:paraId="556BAD99" w14:textId="77777777" w:rsidR="00286A5C" w:rsidRDefault="00000000">
            <w:pPr>
              <w:jc w:val="right"/>
              <w:rPr>
                <w:b/>
                <w:sz w:val="20"/>
                <w:szCs w:val="20"/>
              </w:rPr>
            </w:pPr>
            <w:r>
              <w:rPr>
                <w:b/>
                <w:sz w:val="20"/>
                <w:szCs w:val="20"/>
              </w:rPr>
              <w:t>10.500</w:t>
            </w:r>
          </w:p>
          <w:p w14:paraId="1EEFB7CD" w14:textId="77777777" w:rsidR="00286A5C" w:rsidRDefault="00286A5C">
            <w:pPr>
              <w:jc w:val="right"/>
              <w:rPr>
                <w:b/>
                <w:sz w:val="20"/>
                <w:szCs w:val="20"/>
              </w:rPr>
            </w:pPr>
          </w:p>
          <w:p w14:paraId="6D6AF88E" w14:textId="77777777" w:rsidR="00286A5C" w:rsidRDefault="00000000">
            <w:pPr>
              <w:jc w:val="right"/>
              <w:rPr>
                <w:b/>
                <w:sz w:val="20"/>
                <w:szCs w:val="20"/>
              </w:rPr>
            </w:pPr>
            <w:r>
              <w:rPr>
                <w:b/>
                <w:sz w:val="20"/>
                <w:szCs w:val="20"/>
              </w:rPr>
              <w:t>4.000</w:t>
            </w:r>
          </w:p>
          <w:p w14:paraId="3BCE4B8F" w14:textId="77777777" w:rsidR="00286A5C" w:rsidRDefault="00286A5C">
            <w:pPr>
              <w:jc w:val="right"/>
              <w:rPr>
                <w:b/>
                <w:sz w:val="20"/>
                <w:szCs w:val="20"/>
              </w:rPr>
            </w:pPr>
          </w:p>
          <w:p w14:paraId="74357D0B" w14:textId="77777777" w:rsidR="00286A5C" w:rsidRDefault="00286A5C">
            <w:pPr>
              <w:jc w:val="right"/>
              <w:rPr>
                <w:b/>
                <w:sz w:val="20"/>
                <w:szCs w:val="20"/>
              </w:rPr>
            </w:pPr>
          </w:p>
          <w:p w14:paraId="430B15DE" w14:textId="77777777" w:rsidR="00286A5C" w:rsidRDefault="00000000">
            <w:pPr>
              <w:jc w:val="right"/>
              <w:rPr>
                <w:b/>
                <w:sz w:val="20"/>
                <w:szCs w:val="20"/>
              </w:rPr>
            </w:pPr>
            <w:r>
              <w:rPr>
                <w:b/>
                <w:sz w:val="20"/>
                <w:szCs w:val="20"/>
              </w:rPr>
              <w:t>300</w:t>
            </w:r>
          </w:p>
          <w:p w14:paraId="1B52BDB1" w14:textId="77777777" w:rsidR="00286A5C" w:rsidRDefault="00000000">
            <w:pPr>
              <w:jc w:val="right"/>
              <w:rPr>
                <w:b/>
                <w:sz w:val="20"/>
                <w:szCs w:val="20"/>
              </w:rPr>
            </w:pPr>
            <w:r>
              <w:rPr>
                <w:b/>
                <w:sz w:val="20"/>
                <w:szCs w:val="20"/>
              </w:rPr>
              <w:t>4.200</w:t>
            </w:r>
          </w:p>
          <w:p w14:paraId="5043F32F" w14:textId="77777777" w:rsidR="00286A5C" w:rsidRDefault="00000000">
            <w:pPr>
              <w:jc w:val="right"/>
              <w:rPr>
                <w:b/>
                <w:sz w:val="20"/>
                <w:szCs w:val="20"/>
              </w:rPr>
            </w:pPr>
            <w:r>
              <w:rPr>
                <w:b/>
                <w:sz w:val="20"/>
                <w:szCs w:val="20"/>
              </w:rPr>
              <w:t>6.000</w:t>
            </w:r>
          </w:p>
          <w:p w14:paraId="59D541A4" w14:textId="77777777" w:rsidR="00286A5C" w:rsidRDefault="00000000">
            <w:pPr>
              <w:jc w:val="right"/>
              <w:rPr>
                <w:b/>
                <w:sz w:val="20"/>
                <w:szCs w:val="20"/>
              </w:rPr>
            </w:pPr>
            <w:r>
              <w:rPr>
                <w:b/>
                <w:sz w:val="20"/>
                <w:szCs w:val="20"/>
              </w:rPr>
              <w:t>4.000</w:t>
            </w:r>
          </w:p>
          <w:p w14:paraId="65441C2C" w14:textId="77777777" w:rsidR="00286A5C" w:rsidRDefault="00286A5C">
            <w:pPr>
              <w:jc w:val="right"/>
              <w:rPr>
                <w:b/>
                <w:sz w:val="20"/>
                <w:szCs w:val="20"/>
              </w:rPr>
            </w:pPr>
          </w:p>
          <w:p w14:paraId="00F9BDE6" w14:textId="77777777" w:rsidR="00286A5C" w:rsidRDefault="00286A5C">
            <w:pPr>
              <w:jc w:val="right"/>
              <w:rPr>
                <w:b/>
                <w:sz w:val="20"/>
                <w:szCs w:val="20"/>
              </w:rPr>
            </w:pPr>
          </w:p>
          <w:p w14:paraId="07F6C1FA" w14:textId="77777777" w:rsidR="00286A5C" w:rsidRDefault="00286A5C">
            <w:pPr>
              <w:jc w:val="right"/>
              <w:rPr>
                <w:b/>
                <w:sz w:val="20"/>
                <w:szCs w:val="20"/>
              </w:rPr>
            </w:pPr>
          </w:p>
          <w:p w14:paraId="207C47C0" w14:textId="77777777" w:rsidR="00286A5C" w:rsidRDefault="00286A5C">
            <w:pPr>
              <w:rPr>
                <w:b/>
                <w:sz w:val="20"/>
                <w:szCs w:val="20"/>
              </w:rPr>
            </w:pPr>
          </w:p>
          <w:p w14:paraId="5AD94B01" w14:textId="77777777" w:rsidR="00286A5C" w:rsidRDefault="00286A5C">
            <w:pPr>
              <w:rPr>
                <w:b/>
                <w:sz w:val="20"/>
                <w:szCs w:val="20"/>
              </w:rPr>
            </w:pPr>
          </w:p>
          <w:p w14:paraId="5D1F5B09" w14:textId="77777777" w:rsidR="00286A5C" w:rsidRDefault="00286A5C">
            <w:pPr>
              <w:rPr>
                <w:b/>
                <w:sz w:val="20"/>
                <w:szCs w:val="20"/>
              </w:rPr>
            </w:pPr>
          </w:p>
          <w:p w14:paraId="16F45F8F" w14:textId="77777777" w:rsidR="00286A5C" w:rsidRDefault="00286A5C">
            <w:pPr>
              <w:rPr>
                <w:b/>
                <w:sz w:val="20"/>
                <w:szCs w:val="20"/>
              </w:rPr>
            </w:pPr>
          </w:p>
          <w:p w14:paraId="3802AB05" w14:textId="77777777" w:rsidR="00286A5C" w:rsidRDefault="00286A5C">
            <w:pPr>
              <w:rPr>
                <w:b/>
                <w:sz w:val="20"/>
                <w:szCs w:val="20"/>
              </w:rPr>
            </w:pPr>
          </w:p>
          <w:p w14:paraId="5967AFE3" w14:textId="77777777" w:rsidR="00286A5C" w:rsidRDefault="00286A5C">
            <w:pPr>
              <w:rPr>
                <w:b/>
                <w:sz w:val="20"/>
                <w:szCs w:val="20"/>
              </w:rPr>
            </w:pPr>
          </w:p>
          <w:p w14:paraId="79D385D5" w14:textId="77777777" w:rsidR="00286A5C" w:rsidRDefault="00286A5C">
            <w:pPr>
              <w:rPr>
                <w:b/>
                <w:sz w:val="20"/>
                <w:szCs w:val="20"/>
              </w:rPr>
            </w:pPr>
          </w:p>
          <w:p w14:paraId="42C22B93" w14:textId="77777777" w:rsidR="00286A5C" w:rsidRDefault="00286A5C">
            <w:pPr>
              <w:jc w:val="center"/>
              <w:rPr>
                <w:b/>
                <w:sz w:val="20"/>
                <w:szCs w:val="20"/>
              </w:rPr>
            </w:pPr>
          </w:p>
          <w:p w14:paraId="2E0E6F29" w14:textId="77777777" w:rsidR="00286A5C" w:rsidRDefault="00286A5C">
            <w:pPr>
              <w:jc w:val="right"/>
              <w:rPr>
                <w:b/>
                <w:sz w:val="20"/>
                <w:szCs w:val="20"/>
              </w:rPr>
            </w:pPr>
          </w:p>
          <w:p w14:paraId="7ACB39AE" w14:textId="77777777" w:rsidR="00286A5C" w:rsidRDefault="00000000">
            <w:pPr>
              <w:jc w:val="right"/>
              <w:rPr>
                <w:b/>
                <w:sz w:val="20"/>
                <w:szCs w:val="20"/>
              </w:rPr>
            </w:pPr>
            <w:r>
              <w:rPr>
                <w:b/>
                <w:sz w:val="20"/>
                <w:szCs w:val="20"/>
              </w:rPr>
              <w:t>5.000</w:t>
            </w:r>
          </w:p>
          <w:p w14:paraId="6170B47B" w14:textId="77777777" w:rsidR="00286A5C" w:rsidRDefault="00286A5C">
            <w:pPr>
              <w:jc w:val="right"/>
              <w:rPr>
                <w:b/>
                <w:sz w:val="20"/>
                <w:szCs w:val="20"/>
              </w:rPr>
            </w:pPr>
          </w:p>
          <w:p w14:paraId="3BC8BEA8" w14:textId="77777777" w:rsidR="00286A5C" w:rsidRDefault="00286A5C">
            <w:pPr>
              <w:rPr>
                <w:b/>
                <w:sz w:val="20"/>
                <w:szCs w:val="20"/>
              </w:rPr>
            </w:pPr>
          </w:p>
          <w:p w14:paraId="1F47030F" w14:textId="77777777" w:rsidR="00286A5C" w:rsidRDefault="00000000">
            <w:pPr>
              <w:jc w:val="right"/>
              <w:rPr>
                <w:b/>
                <w:sz w:val="20"/>
                <w:szCs w:val="20"/>
              </w:rPr>
            </w:pPr>
            <w:r>
              <w:rPr>
                <w:b/>
                <w:sz w:val="20"/>
                <w:szCs w:val="20"/>
              </w:rPr>
              <w:t>800</w:t>
            </w:r>
          </w:p>
          <w:p w14:paraId="024D09A1" w14:textId="77777777" w:rsidR="00286A5C" w:rsidRDefault="00000000">
            <w:pPr>
              <w:jc w:val="right"/>
              <w:rPr>
                <w:b/>
                <w:sz w:val="20"/>
                <w:szCs w:val="20"/>
              </w:rPr>
            </w:pPr>
            <w:r>
              <w:rPr>
                <w:b/>
                <w:sz w:val="20"/>
                <w:szCs w:val="20"/>
              </w:rPr>
              <w:t>1.300</w:t>
            </w:r>
          </w:p>
          <w:p w14:paraId="60771B49" w14:textId="77777777" w:rsidR="00286A5C" w:rsidRDefault="00000000">
            <w:pPr>
              <w:jc w:val="right"/>
              <w:rPr>
                <w:b/>
                <w:sz w:val="20"/>
                <w:szCs w:val="20"/>
              </w:rPr>
            </w:pPr>
            <w:r>
              <w:rPr>
                <w:b/>
                <w:sz w:val="20"/>
                <w:szCs w:val="20"/>
              </w:rPr>
              <w:t>0</w:t>
            </w:r>
          </w:p>
          <w:p w14:paraId="545EA965" w14:textId="77777777" w:rsidR="00286A5C" w:rsidRDefault="00000000">
            <w:pPr>
              <w:jc w:val="right"/>
              <w:rPr>
                <w:b/>
                <w:sz w:val="20"/>
                <w:szCs w:val="20"/>
              </w:rPr>
            </w:pPr>
            <w:r>
              <w:rPr>
                <w:b/>
                <w:sz w:val="20"/>
                <w:szCs w:val="20"/>
              </w:rPr>
              <w:t>1.700</w:t>
            </w:r>
          </w:p>
          <w:p w14:paraId="4E956B6C" w14:textId="77777777" w:rsidR="00286A5C" w:rsidRDefault="00000000">
            <w:pPr>
              <w:jc w:val="right"/>
              <w:rPr>
                <w:b/>
                <w:sz w:val="20"/>
                <w:szCs w:val="20"/>
              </w:rPr>
            </w:pPr>
            <w:r>
              <w:rPr>
                <w:b/>
                <w:sz w:val="20"/>
                <w:szCs w:val="20"/>
              </w:rPr>
              <w:t>1.200</w:t>
            </w:r>
          </w:p>
          <w:p w14:paraId="5546DF02" w14:textId="77777777" w:rsidR="00286A5C" w:rsidRDefault="00286A5C">
            <w:pPr>
              <w:jc w:val="right"/>
              <w:rPr>
                <w:b/>
                <w:sz w:val="20"/>
                <w:szCs w:val="20"/>
              </w:rPr>
            </w:pPr>
          </w:p>
          <w:p w14:paraId="1AE6223A" w14:textId="77777777" w:rsidR="00286A5C" w:rsidRDefault="00286A5C">
            <w:pPr>
              <w:jc w:val="right"/>
              <w:rPr>
                <w:b/>
                <w:sz w:val="20"/>
                <w:szCs w:val="20"/>
              </w:rPr>
            </w:pPr>
          </w:p>
          <w:p w14:paraId="09BBBE06" w14:textId="77777777" w:rsidR="00286A5C" w:rsidRDefault="00286A5C">
            <w:pPr>
              <w:jc w:val="right"/>
              <w:rPr>
                <w:b/>
                <w:sz w:val="20"/>
                <w:szCs w:val="20"/>
              </w:rPr>
            </w:pPr>
          </w:p>
          <w:p w14:paraId="0275B371" w14:textId="77777777" w:rsidR="00286A5C" w:rsidRDefault="00286A5C">
            <w:pPr>
              <w:jc w:val="right"/>
              <w:rPr>
                <w:b/>
                <w:sz w:val="20"/>
                <w:szCs w:val="20"/>
              </w:rPr>
            </w:pPr>
          </w:p>
          <w:p w14:paraId="78719F8F" w14:textId="77777777" w:rsidR="00286A5C" w:rsidRDefault="00286A5C">
            <w:pPr>
              <w:jc w:val="right"/>
              <w:rPr>
                <w:b/>
                <w:sz w:val="20"/>
                <w:szCs w:val="20"/>
              </w:rPr>
            </w:pPr>
          </w:p>
          <w:p w14:paraId="3A0322EB" w14:textId="77777777" w:rsidR="00286A5C" w:rsidRDefault="00286A5C">
            <w:pPr>
              <w:jc w:val="right"/>
              <w:rPr>
                <w:b/>
                <w:sz w:val="20"/>
                <w:szCs w:val="20"/>
              </w:rPr>
            </w:pPr>
          </w:p>
          <w:p w14:paraId="255F666B" w14:textId="77777777" w:rsidR="00286A5C" w:rsidRDefault="00286A5C">
            <w:pPr>
              <w:jc w:val="right"/>
              <w:rPr>
                <w:b/>
                <w:sz w:val="20"/>
                <w:szCs w:val="20"/>
              </w:rPr>
            </w:pPr>
          </w:p>
          <w:p w14:paraId="57E8D091" w14:textId="77777777" w:rsidR="00286A5C" w:rsidRDefault="00286A5C">
            <w:pPr>
              <w:jc w:val="right"/>
              <w:rPr>
                <w:b/>
                <w:sz w:val="20"/>
                <w:szCs w:val="20"/>
              </w:rPr>
            </w:pPr>
          </w:p>
          <w:p w14:paraId="19961F46" w14:textId="77777777" w:rsidR="00286A5C" w:rsidRDefault="00286A5C">
            <w:pPr>
              <w:jc w:val="right"/>
              <w:rPr>
                <w:b/>
                <w:sz w:val="20"/>
                <w:szCs w:val="20"/>
              </w:rPr>
            </w:pPr>
          </w:p>
          <w:p w14:paraId="2F3A76AE" w14:textId="77777777" w:rsidR="00286A5C" w:rsidRDefault="00286A5C">
            <w:pPr>
              <w:jc w:val="right"/>
              <w:rPr>
                <w:b/>
                <w:sz w:val="20"/>
                <w:szCs w:val="20"/>
              </w:rPr>
            </w:pPr>
          </w:p>
          <w:p w14:paraId="70E7B82A" w14:textId="77777777" w:rsidR="00286A5C" w:rsidRDefault="00286A5C">
            <w:pPr>
              <w:rPr>
                <w:b/>
                <w:sz w:val="20"/>
                <w:szCs w:val="20"/>
              </w:rPr>
            </w:pPr>
          </w:p>
          <w:p w14:paraId="049123FD" w14:textId="77777777" w:rsidR="00286A5C" w:rsidRDefault="00286A5C">
            <w:pPr>
              <w:jc w:val="right"/>
              <w:rPr>
                <w:b/>
                <w:sz w:val="20"/>
                <w:szCs w:val="20"/>
              </w:rPr>
            </w:pPr>
          </w:p>
          <w:p w14:paraId="4F1E56C8" w14:textId="77777777" w:rsidR="00286A5C" w:rsidRDefault="00000000">
            <w:pPr>
              <w:jc w:val="right"/>
              <w:rPr>
                <w:b/>
                <w:sz w:val="20"/>
                <w:szCs w:val="20"/>
              </w:rPr>
            </w:pPr>
            <w:r>
              <w:rPr>
                <w:b/>
                <w:sz w:val="20"/>
                <w:szCs w:val="20"/>
              </w:rPr>
              <w:t>1.600</w:t>
            </w:r>
          </w:p>
          <w:p w14:paraId="59F4277F" w14:textId="77777777" w:rsidR="00286A5C" w:rsidRDefault="00286A5C">
            <w:pPr>
              <w:rPr>
                <w:b/>
                <w:sz w:val="20"/>
                <w:szCs w:val="20"/>
              </w:rPr>
            </w:pPr>
          </w:p>
          <w:p w14:paraId="069C221C" w14:textId="77777777" w:rsidR="00286A5C" w:rsidRDefault="00286A5C">
            <w:pPr>
              <w:rPr>
                <w:b/>
                <w:sz w:val="20"/>
                <w:szCs w:val="20"/>
              </w:rPr>
            </w:pPr>
          </w:p>
          <w:p w14:paraId="2ED54006" w14:textId="77777777" w:rsidR="00286A5C" w:rsidRDefault="00000000">
            <w:pPr>
              <w:jc w:val="right"/>
              <w:rPr>
                <w:b/>
                <w:sz w:val="20"/>
                <w:szCs w:val="20"/>
              </w:rPr>
            </w:pPr>
            <w:r>
              <w:rPr>
                <w:b/>
                <w:sz w:val="20"/>
                <w:szCs w:val="20"/>
              </w:rPr>
              <w:t>1.600</w:t>
            </w:r>
          </w:p>
          <w:p w14:paraId="4605F454" w14:textId="77777777" w:rsidR="00286A5C" w:rsidRDefault="00286A5C">
            <w:pPr>
              <w:rPr>
                <w:b/>
                <w:sz w:val="20"/>
                <w:szCs w:val="20"/>
              </w:rPr>
            </w:pPr>
          </w:p>
          <w:p w14:paraId="6D7B25A9" w14:textId="77777777" w:rsidR="00286A5C" w:rsidRDefault="00286A5C">
            <w:pPr>
              <w:rPr>
                <w:b/>
                <w:sz w:val="20"/>
                <w:szCs w:val="20"/>
              </w:rPr>
            </w:pPr>
          </w:p>
          <w:p w14:paraId="2860BADC" w14:textId="77777777" w:rsidR="00286A5C" w:rsidRDefault="00286A5C">
            <w:pPr>
              <w:jc w:val="right"/>
              <w:rPr>
                <w:b/>
                <w:sz w:val="20"/>
                <w:szCs w:val="20"/>
              </w:rPr>
            </w:pPr>
          </w:p>
          <w:p w14:paraId="21ED4425" w14:textId="77777777" w:rsidR="00286A5C" w:rsidRDefault="00286A5C">
            <w:pPr>
              <w:jc w:val="right"/>
              <w:rPr>
                <w:b/>
                <w:sz w:val="20"/>
                <w:szCs w:val="20"/>
              </w:rPr>
            </w:pPr>
          </w:p>
          <w:p w14:paraId="265BF817" w14:textId="77777777" w:rsidR="00286A5C" w:rsidRDefault="00286A5C">
            <w:pPr>
              <w:jc w:val="right"/>
              <w:rPr>
                <w:b/>
                <w:sz w:val="20"/>
                <w:szCs w:val="20"/>
              </w:rPr>
            </w:pPr>
          </w:p>
          <w:p w14:paraId="31494A1F" w14:textId="77777777" w:rsidR="00286A5C" w:rsidRDefault="00286A5C">
            <w:pPr>
              <w:jc w:val="right"/>
              <w:rPr>
                <w:b/>
                <w:sz w:val="20"/>
                <w:szCs w:val="20"/>
              </w:rPr>
            </w:pPr>
          </w:p>
          <w:p w14:paraId="63AD50D7" w14:textId="77777777" w:rsidR="00286A5C" w:rsidRDefault="00286A5C">
            <w:pPr>
              <w:jc w:val="right"/>
              <w:rPr>
                <w:b/>
                <w:sz w:val="20"/>
                <w:szCs w:val="20"/>
              </w:rPr>
            </w:pPr>
          </w:p>
          <w:p w14:paraId="0B03302F" w14:textId="77777777" w:rsidR="00286A5C" w:rsidRDefault="00286A5C">
            <w:pPr>
              <w:rPr>
                <w:b/>
                <w:sz w:val="20"/>
                <w:szCs w:val="20"/>
              </w:rPr>
            </w:pPr>
          </w:p>
          <w:p w14:paraId="145C3A04" w14:textId="77777777" w:rsidR="00286A5C" w:rsidRDefault="00286A5C">
            <w:pPr>
              <w:jc w:val="right"/>
              <w:rPr>
                <w:b/>
                <w:sz w:val="20"/>
                <w:szCs w:val="20"/>
              </w:rPr>
            </w:pPr>
          </w:p>
          <w:p w14:paraId="312A751C" w14:textId="77777777" w:rsidR="00286A5C" w:rsidRDefault="00286A5C">
            <w:pPr>
              <w:jc w:val="right"/>
              <w:rPr>
                <w:b/>
                <w:sz w:val="20"/>
                <w:szCs w:val="20"/>
              </w:rPr>
            </w:pPr>
          </w:p>
          <w:p w14:paraId="44DB7BDA" w14:textId="77777777" w:rsidR="00286A5C" w:rsidRDefault="00286A5C">
            <w:pPr>
              <w:jc w:val="right"/>
              <w:rPr>
                <w:b/>
                <w:sz w:val="20"/>
                <w:szCs w:val="20"/>
              </w:rPr>
            </w:pPr>
          </w:p>
          <w:p w14:paraId="332B3B61" w14:textId="77777777" w:rsidR="00286A5C" w:rsidRDefault="00286A5C">
            <w:pPr>
              <w:jc w:val="right"/>
              <w:rPr>
                <w:b/>
                <w:sz w:val="20"/>
                <w:szCs w:val="20"/>
              </w:rPr>
            </w:pPr>
          </w:p>
          <w:p w14:paraId="1C91C245" w14:textId="77777777" w:rsidR="00286A5C" w:rsidRDefault="00286A5C">
            <w:pPr>
              <w:jc w:val="right"/>
              <w:rPr>
                <w:b/>
                <w:sz w:val="20"/>
                <w:szCs w:val="20"/>
              </w:rPr>
            </w:pPr>
          </w:p>
          <w:p w14:paraId="1ED6963A" w14:textId="77777777" w:rsidR="00286A5C" w:rsidRDefault="00286A5C">
            <w:pPr>
              <w:jc w:val="right"/>
              <w:rPr>
                <w:b/>
                <w:sz w:val="20"/>
                <w:szCs w:val="20"/>
              </w:rPr>
            </w:pPr>
          </w:p>
          <w:p w14:paraId="294DFBA6" w14:textId="77777777" w:rsidR="00286A5C" w:rsidRDefault="00286A5C">
            <w:pPr>
              <w:jc w:val="right"/>
              <w:rPr>
                <w:b/>
                <w:sz w:val="20"/>
                <w:szCs w:val="20"/>
              </w:rPr>
            </w:pPr>
          </w:p>
          <w:p w14:paraId="2FBBDB35" w14:textId="77777777" w:rsidR="00286A5C" w:rsidRDefault="00000000">
            <w:pPr>
              <w:jc w:val="right"/>
              <w:rPr>
                <w:b/>
                <w:sz w:val="20"/>
                <w:szCs w:val="20"/>
              </w:rPr>
            </w:pPr>
            <w:r>
              <w:rPr>
                <w:b/>
                <w:sz w:val="20"/>
                <w:szCs w:val="20"/>
              </w:rPr>
              <w:t>0</w:t>
            </w:r>
          </w:p>
          <w:p w14:paraId="54D55A2B" w14:textId="77777777" w:rsidR="00286A5C" w:rsidRDefault="00000000">
            <w:pPr>
              <w:jc w:val="right"/>
              <w:rPr>
                <w:b/>
                <w:sz w:val="20"/>
                <w:szCs w:val="20"/>
              </w:rPr>
            </w:pPr>
            <w:r>
              <w:rPr>
                <w:b/>
                <w:sz w:val="20"/>
                <w:szCs w:val="20"/>
              </w:rPr>
              <w:t>500</w:t>
            </w:r>
          </w:p>
          <w:p w14:paraId="17F0FC44" w14:textId="77777777" w:rsidR="00286A5C" w:rsidRDefault="00000000">
            <w:pPr>
              <w:jc w:val="right"/>
              <w:rPr>
                <w:b/>
                <w:sz w:val="20"/>
                <w:szCs w:val="20"/>
              </w:rPr>
            </w:pPr>
            <w:r>
              <w:rPr>
                <w:b/>
                <w:sz w:val="20"/>
                <w:szCs w:val="20"/>
              </w:rPr>
              <w:t>100</w:t>
            </w:r>
          </w:p>
          <w:p w14:paraId="130A6B9C" w14:textId="77777777" w:rsidR="00286A5C" w:rsidRDefault="00000000">
            <w:pPr>
              <w:jc w:val="right"/>
              <w:rPr>
                <w:b/>
                <w:sz w:val="20"/>
                <w:szCs w:val="20"/>
              </w:rPr>
            </w:pPr>
            <w:r>
              <w:rPr>
                <w:b/>
                <w:sz w:val="20"/>
                <w:szCs w:val="20"/>
              </w:rPr>
              <w:t>500</w:t>
            </w:r>
          </w:p>
          <w:p w14:paraId="11CF0E46" w14:textId="77777777" w:rsidR="00286A5C" w:rsidRDefault="00000000">
            <w:pPr>
              <w:jc w:val="right"/>
              <w:rPr>
                <w:b/>
                <w:sz w:val="20"/>
                <w:szCs w:val="20"/>
              </w:rPr>
            </w:pPr>
            <w:r>
              <w:rPr>
                <w:b/>
                <w:sz w:val="20"/>
                <w:szCs w:val="20"/>
              </w:rPr>
              <w:t>200</w:t>
            </w:r>
          </w:p>
          <w:p w14:paraId="4F635BA9" w14:textId="77777777" w:rsidR="00286A5C" w:rsidRDefault="00286A5C">
            <w:pPr>
              <w:jc w:val="right"/>
              <w:rPr>
                <w:b/>
                <w:sz w:val="20"/>
                <w:szCs w:val="20"/>
              </w:rPr>
            </w:pPr>
          </w:p>
          <w:p w14:paraId="31C04022" w14:textId="77777777" w:rsidR="00286A5C" w:rsidRDefault="00286A5C">
            <w:pPr>
              <w:jc w:val="right"/>
              <w:rPr>
                <w:b/>
                <w:sz w:val="20"/>
                <w:szCs w:val="20"/>
              </w:rPr>
            </w:pPr>
          </w:p>
          <w:p w14:paraId="376914BF" w14:textId="77777777" w:rsidR="00286A5C" w:rsidRDefault="00000000">
            <w:pPr>
              <w:jc w:val="right"/>
              <w:rPr>
                <w:b/>
                <w:color w:val="FF0000"/>
                <w:sz w:val="22"/>
                <w:szCs w:val="22"/>
              </w:rPr>
            </w:pPr>
            <w:r>
              <w:rPr>
                <w:b/>
                <w:color w:val="FF0000"/>
                <w:sz w:val="22"/>
                <w:szCs w:val="22"/>
              </w:rPr>
              <w:t>282.196,25</w:t>
            </w:r>
          </w:p>
          <w:p w14:paraId="554DA64C" w14:textId="77777777" w:rsidR="00286A5C" w:rsidRDefault="00000000">
            <w:pPr>
              <w:jc w:val="right"/>
              <w:rPr>
                <w:b/>
                <w:color w:val="FF0000"/>
                <w:sz w:val="22"/>
                <w:szCs w:val="22"/>
              </w:rPr>
            </w:pPr>
            <w:r>
              <w:rPr>
                <w:b/>
                <w:color w:val="FF0000"/>
                <w:sz w:val="22"/>
                <w:szCs w:val="22"/>
              </w:rPr>
              <w:t>268.098,76</w:t>
            </w:r>
          </w:p>
          <w:p w14:paraId="1EF19351" w14:textId="77777777" w:rsidR="00286A5C" w:rsidRDefault="00286A5C">
            <w:pPr>
              <w:jc w:val="right"/>
              <w:rPr>
                <w:b/>
                <w:color w:val="FF0000"/>
                <w:sz w:val="22"/>
                <w:szCs w:val="22"/>
              </w:rPr>
            </w:pPr>
          </w:p>
          <w:p w14:paraId="34AD5EDF" w14:textId="77777777" w:rsidR="00286A5C" w:rsidRDefault="00000000">
            <w:pPr>
              <w:jc w:val="right"/>
              <w:rPr>
                <w:b/>
                <w:color w:val="FF0000"/>
                <w:sz w:val="22"/>
                <w:szCs w:val="22"/>
              </w:rPr>
            </w:pPr>
            <w:r>
              <w:rPr>
                <w:b/>
                <w:color w:val="FF0000"/>
                <w:sz w:val="22"/>
                <w:szCs w:val="22"/>
              </w:rPr>
              <w:t>282.196,25</w:t>
            </w:r>
          </w:p>
          <w:p w14:paraId="7A1D5FAF" w14:textId="77777777" w:rsidR="00286A5C" w:rsidRDefault="00000000">
            <w:pPr>
              <w:jc w:val="right"/>
              <w:rPr>
                <w:b/>
                <w:sz w:val="20"/>
                <w:szCs w:val="20"/>
              </w:rPr>
            </w:pPr>
            <w:r>
              <w:rPr>
                <w:b/>
                <w:color w:val="FF0000"/>
                <w:sz w:val="22"/>
                <w:szCs w:val="22"/>
              </w:rPr>
              <w:t>268.110,20</w:t>
            </w:r>
          </w:p>
          <w:p w14:paraId="53ECB223" w14:textId="77777777" w:rsidR="00286A5C" w:rsidRDefault="00286A5C">
            <w:pPr>
              <w:jc w:val="right"/>
              <w:rPr>
                <w:b/>
                <w:sz w:val="20"/>
                <w:szCs w:val="20"/>
              </w:rPr>
            </w:pPr>
          </w:p>
          <w:p w14:paraId="3A7AC268" w14:textId="77777777" w:rsidR="00286A5C" w:rsidRDefault="00286A5C">
            <w:pPr>
              <w:jc w:val="right"/>
              <w:rPr>
                <w:b/>
                <w:sz w:val="20"/>
                <w:szCs w:val="20"/>
              </w:rPr>
            </w:pPr>
          </w:p>
        </w:tc>
      </w:tr>
      <w:tr w:rsidR="00286A5C" w14:paraId="4D4290F3" w14:textId="77777777">
        <w:trPr>
          <w:trHeight w:val="423"/>
          <w:jc w:val="center"/>
        </w:trPr>
        <w:tc>
          <w:tcPr>
            <w:tcW w:w="2046" w:type="dxa"/>
            <w:noWrap/>
            <w:vAlign w:val="center"/>
          </w:tcPr>
          <w:p w14:paraId="733F5095" w14:textId="77777777" w:rsidR="00286A5C" w:rsidRDefault="00000000">
            <w:pPr>
              <w:rPr>
                <w:sz w:val="20"/>
                <w:szCs w:val="20"/>
              </w:rPr>
            </w:pPr>
            <w:r>
              <w:rPr>
                <w:rFonts w:eastAsia="Calibri"/>
                <w:b/>
                <w:bCs/>
                <w:sz w:val="20"/>
                <w:szCs w:val="20"/>
              </w:rPr>
              <w:lastRenderedPageBreak/>
              <w:t>Pokazatelj uspješnosti</w:t>
            </w:r>
          </w:p>
        </w:tc>
        <w:tc>
          <w:tcPr>
            <w:tcW w:w="2777" w:type="dxa"/>
            <w:vAlign w:val="center"/>
          </w:tcPr>
          <w:p w14:paraId="5F0357F7" w14:textId="77777777" w:rsidR="00286A5C" w:rsidRDefault="00000000">
            <w:pPr>
              <w:rPr>
                <w:sz w:val="20"/>
                <w:szCs w:val="20"/>
              </w:rPr>
            </w:pPr>
            <w:r>
              <w:rPr>
                <w:rFonts w:eastAsia="Calibri"/>
                <w:b/>
                <w:bCs/>
                <w:sz w:val="20"/>
                <w:szCs w:val="20"/>
              </w:rPr>
              <w:t>Definicija</w:t>
            </w:r>
          </w:p>
        </w:tc>
        <w:tc>
          <w:tcPr>
            <w:tcW w:w="1022" w:type="dxa"/>
            <w:vAlign w:val="center"/>
          </w:tcPr>
          <w:p w14:paraId="1E52980B" w14:textId="77777777" w:rsidR="00286A5C" w:rsidRDefault="00000000">
            <w:pPr>
              <w:jc w:val="center"/>
              <w:rPr>
                <w:sz w:val="20"/>
                <w:szCs w:val="20"/>
              </w:rPr>
            </w:pPr>
            <w:r>
              <w:rPr>
                <w:rFonts w:eastAsia="Calibri"/>
                <w:b/>
                <w:bCs/>
                <w:sz w:val="20"/>
                <w:szCs w:val="20"/>
              </w:rPr>
              <w:t>Jedinica</w:t>
            </w:r>
          </w:p>
        </w:tc>
        <w:tc>
          <w:tcPr>
            <w:tcW w:w="813" w:type="dxa"/>
            <w:vAlign w:val="center"/>
          </w:tcPr>
          <w:p w14:paraId="619F9464" w14:textId="77777777" w:rsidR="00286A5C" w:rsidRDefault="00000000">
            <w:pPr>
              <w:jc w:val="center"/>
              <w:rPr>
                <w:sz w:val="20"/>
                <w:szCs w:val="20"/>
              </w:rPr>
            </w:pPr>
            <w:r>
              <w:rPr>
                <w:rFonts w:eastAsia="Calibri"/>
                <w:b/>
                <w:bCs/>
                <w:sz w:val="20"/>
                <w:szCs w:val="20"/>
              </w:rPr>
              <w:t>Polazna vrijednost 2023.</w:t>
            </w:r>
          </w:p>
        </w:tc>
        <w:tc>
          <w:tcPr>
            <w:tcW w:w="1275" w:type="dxa"/>
            <w:noWrap/>
            <w:vAlign w:val="center"/>
          </w:tcPr>
          <w:p w14:paraId="420CBB96" w14:textId="77777777" w:rsidR="00286A5C" w:rsidRDefault="00000000">
            <w:pPr>
              <w:keepNext/>
              <w:jc w:val="center"/>
              <w:outlineLvl w:val="6"/>
              <w:rPr>
                <w:b/>
                <w:sz w:val="20"/>
                <w:szCs w:val="20"/>
              </w:rPr>
            </w:pPr>
            <w:r>
              <w:rPr>
                <w:rFonts w:eastAsia="Calibri"/>
                <w:b/>
                <w:bCs/>
                <w:sz w:val="20"/>
                <w:szCs w:val="20"/>
              </w:rPr>
              <w:t>Ciljana vrijednost 2024.</w:t>
            </w:r>
          </w:p>
        </w:tc>
        <w:tc>
          <w:tcPr>
            <w:tcW w:w="1276" w:type="dxa"/>
            <w:noWrap/>
            <w:vAlign w:val="center"/>
          </w:tcPr>
          <w:p w14:paraId="7D853B9C" w14:textId="77777777" w:rsidR="00286A5C" w:rsidRDefault="00000000">
            <w:pPr>
              <w:keepNext/>
              <w:jc w:val="center"/>
              <w:outlineLvl w:val="6"/>
              <w:rPr>
                <w:b/>
                <w:sz w:val="20"/>
                <w:szCs w:val="20"/>
              </w:rPr>
            </w:pPr>
            <w:r>
              <w:rPr>
                <w:rFonts w:eastAsia="Calibri"/>
                <w:b/>
                <w:bCs/>
                <w:sz w:val="20"/>
                <w:szCs w:val="20"/>
              </w:rPr>
              <w:t>Ciljana vrijednost 2025.</w:t>
            </w:r>
          </w:p>
        </w:tc>
        <w:tc>
          <w:tcPr>
            <w:tcW w:w="1312" w:type="dxa"/>
            <w:noWrap/>
            <w:vAlign w:val="center"/>
          </w:tcPr>
          <w:p w14:paraId="7B4CD2DE" w14:textId="77777777" w:rsidR="00286A5C" w:rsidRDefault="00000000">
            <w:pPr>
              <w:keepNext/>
              <w:jc w:val="center"/>
              <w:outlineLvl w:val="6"/>
              <w:rPr>
                <w:b/>
                <w:sz w:val="20"/>
                <w:szCs w:val="20"/>
              </w:rPr>
            </w:pPr>
            <w:r>
              <w:rPr>
                <w:rFonts w:eastAsia="Calibri"/>
                <w:b/>
                <w:bCs/>
                <w:sz w:val="20"/>
                <w:szCs w:val="20"/>
              </w:rPr>
              <w:t>Ciljana vrijednost 2026.</w:t>
            </w:r>
          </w:p>
        </w:tc>
      </w:tr>
      <w:tr w:rsidR="00286A5C" w14:paraId="4506D82D" w14:textId="77777777" w:rsidTr="00420A68">
        <w:trPr>
          <w:trHeight w:val="423"/>
          <w:jc w:val="center"/>
        </w:trPr>
        <w:tc>
          <w:tcPr>
            <w:tcW w:w="2046" w:type="dxa"/>
            <w:noWrap/>
            <w:vAlign w:val="center"/>
          </w:tcPr>
          <w:p w14:paraId="0DBF8F53" w14:textId="77777777" w:rsidR="00286A5C" w:rsidRDefault="00000000">
            <w:pPr>
              <w:rPr>
                <w:rFonts w:eastAsia="Calibri"/>
                <w:sz w:val="20"/>
                <w:szCs w:val="20"/>
              </w:rPr>
            </w:pPr>
            <w:r>
              <w:rPr>
                <w:rFonts w:eastAsia="Calibri"/>
                <w:sz w:val="20"/>
                <w:szCs w:val="20"/>
              </w:rPr>
              <w:t>Broj posjeta podržanim mjestima i atrakcijama kulturne baštine</w:t>
            </w:r>
          </w:p>
        </w:tc>
        <w:tc>
          <w:tcPr>
            <w:tcW w:w="2777" w:type="dxa"/>
            <w:vAlign w:val="center"/>
          </w:tcPr>
          <w:p w14:paraId="08EA1CDA" w14:textId="77777777" w:rsidR="00286A5C" w:rsidRDefault="00000000">
            <w:pPr>
              <w:rPr>
                <w:rFonts w:eastAsia="Calibri"/>
                <w:sz w:val="20"/>
                <w:szCs w:val="20"/>
              </w:rPr>
            </w:pPr>
            <w:r>
              <w:rPr>
                <w:rFonts w:eastAsia="Calibri"/>
                <w:sz w:val="20"/>
                <w:szCs w:val="20"/>
              </w:rPr>
              <w:t>Izdvojeni Interpretacijski centar</w:t>
            </w:r>
          </w:p>
          <w:p w14:paraId="1861856E" w14:textId="77777777" w:rsidR="00286A5C" w:rsidRDefault="00000000">
            <w:pPr>
              <w:rPr>
                <w:rFonts w:eastAsia="Calibri"/>
                <w:sz w:val="20"/>
                <w:szCs w:val="20"/>
              </w:rPr>
            </w:pPr>
            <w:r>
              <w:rPr>
                <w:rFonts w:eastAsia="Calibri"/>
                <w:sz w:val="20"/>
                <w:szCs w:val="20"/>
              </w:rPr>
              <w:t xml:space="preserve">Veliki Kaštel u </w:t>
            </w:r>
            <w:proofErr w:type="spellStart"/>
            <w:r>
              <w:rPr>
                <w:rFonts w:eastAsia="Calibri"/>
                <w:sz w:val="20"/>
                <w:szCs w:val="20"/>
              </w:rPr>
              <w:t>Kotišini</w:t>
            </w:r>
            <w:proofErr w:type="spellEnd"/>
            <w:r>
              <w:rPr>
                <w:rFonts w:eastAsia="Calibri"/>
                <w:sz w:val="20"/>
                <w:szCs w:val="20"/>
              </w:rPr>
              <w:t xml:space="preserve"> obnovljen unutar Projekta ”Revitalizacija kulturno-povijesne baštine zaseoka </w:t>
            </w:r>
            <w:proofErr w:type="spellStart"/>
            <w:r>
              <w:rPr>
                <w:rFonts w:eastAsia="Calibri"/>
                <w:sz w:val="20"/>
                <w:szCs w:val="20"/>
              </w:rPr>
              <w:t>Kotišina</w:t>
            </w:r>
            <w:proofErr w:type="spellEnd"/>
            <w:r>
              <w:rPr>
                <w:rFonts w:eastAsia="Calibri"/>
                <w:sz w:val="20"/>
                <w:szCs w:val="20"/>
              </w:rPr>
              <w:t>” financiran je sredstvima Europskih strukturnih i investicijskih fondova, u sklopu Poziva na dostavu projektnih prijedloga “Priprema i provedba Integriranih razvojnih programa temeljenih na obnovi kulturne baštine”.</w:t>
            </w:r>
          </w:p>
        </w:tc>
        <w:tc>
          <w:tcPr>
            <w:tcW w:w="1022" w:type="dxa"/>
            <w:vAlign w:val="center"/>
          </w:tcPr>
          <w:p w14:paraId="70488335" w14:textId="77777777" w:rsidR="00286A5C" w:rsidRDefault="00000000">
            <w:pPr>
              <w:jc w:val="center"/>
              <w:rPr>
                <w:rFonts w:eastAsia="Calibri"/>
                <w:sz w:val="20"/>
                <w:szCs w:val="20"/>
              </w:rPr>
            </w:pPr>
            <w:r>
              <w:rPr>
                <w:rFonts w:eastAsia="Calibri"/>
                <w:sz w:val="20"/>
                <w:szCs w:val="20"/>
              </w:rPr>
              <w:t>posjetitelj</w:t>
            </w:r>
          </w:p>
        </w:tc>
        <w:tc>
          <w:tcPr>
            <w:tcW w:w="813" w:type="dxa"/>
            <w:vAlign w:val="center"/>
          </w:tcPr>
          <w:p w14:paraId="28DE7593" w14:textId="77777777" w:rsidR="00286A5C" w:rsidRDefault="00000000">
            <w:pPr>
              <w:jc w:val="center"/>
              <w:rPr>
                <w:rFonts w:eastAsia="Calibri"/>
                <w:sz w:val="20"/>
                <w:szCs w:val="20"/>
              </w:rPr>
            </w:pPr>
            <w:r>
              <w:rPr>
                <w:rFonts w:eastAsia="Calibri"/>
                <w:sz w:val="20"/>
                <w:szCs w:val="20"/>
              </w:rPr>
              <w:t>4022</w:t>
            </w:r>
          </w:p>
        </w:tc>
        <w:tc>
          <w:tcPr>
            <w:tcW w:w="1275" w:type="dxa"/>
            <w:noWrap/>
            <w:vAlign w:val="center"/>
          </w:tcPr>
          <w:p w14:paraId="795162D6" w14:textId="77777777" w:rsidR="00286A5C" w:rsidRDefault="00000000">
            <w:pPr>
              <w:keepNext/>
              <w:jc w:val="center"/>
              <w:outlineLvl w:val="6"/>
              <w:rPr>
                <w:rFonts w:eastAsia="Calibri"/>
                <w:sz w:val="20"/>
                <w:szCs w:val="20"/>
              </w:rPr>
            </w:pPr>
            <w:r>
              <w:rPr>
                <w:rFonts w:eastAsia="Calibri"/>
                <w:sz w:val="20"/>
                <w:szCs w:val="20"/>
              </w:rPr>
              <w:t>16 286</w:t>
            </w:r>
          </w:p>
        </w:tc>
        <w:tc>
          <w:tcPr>
            <w:tcW w:w="1276" w:type="dxa"/>
            <w:noWrap/>
            <w:vAlign w:val="center"/>
          </w:tcPr>
          <w:p w14:paraId="4249B529" w14:textId="77777777" w:rsidR="00286A5C" w:rsidRDefault="00000000">
            <w:pPr>
              <w:keepNext/>
              <w:jc w:val="center"/>
              <w:outlineLvl w:val="6"/>
              <w:rPr>
                <w:rFonts w:eastAsia="Calibri"/>
                <w:sz w:val="20"/>
                <w:szCs w:val="20"/>
              </w:rPr>
            </w:pPr>
            <w:r>
              <w:rPr>
                <w:rFonts w:eastAsia="Calibri"/>
                <w:sz w:val="20"/>
                <w:szCs w:val="20"/>
              </w:rPr>
              <w:t>15 701</w:t>
            </w:r>
          </w:p>
        </w:tc>
        <w:tc>
          <w:tcPr>
            <w:tcW w:w="1312" w:type="dxa"/>
            <w:noWrap/>
            <w:vAlign w:val="center"/>
          </w:tcPr>
          <w:p w14:paraId="20B7C4D5" w14:textId="77777777" w:rsidR="00286A5C" w:rsidRDefault="00000000">
            <w:pPr>
              <w:keepNext/>
              <w:jc w:val="center"/>
              <w:outlineLvl w:val="6"/>
              <w:rPr>
                <w:rFonts w:eastAsia="Calibri"/>
                <w:sz w:val="20"/>
                <w:szCs w:val="20"/>
              </w:rPr>
            </w:pPr>
            <w:r>
              <w:rPr>
                <w:rFonts w:eastAsia="Calibri"/>
                <w:sz w:val="20"/>
                <w:szCs w:val="20"/>
              </w:rPr>
              <w:t>17680</w:t>
            </w:r>
          </w:p>
        </w:tc>
      </w:tr>
      <w:tr w:rsidR="00286A5C" w14:paraId="6585B619" w14:textId="77777777" w:rsidTr="00420A68">
        <w:trPr>
          <w:trHeight w:val="423"/>
          <w:jc w:val="center"/>
        </w:trPr>
        <w:tc>
          <w:tcPr>
            <w:tcW w:w="2046" w:type="dxa"/>
            <w:noWrap/>
            <w:vAlign w:val="center"/>
          </w:tcPr>
          <w:p w14:paraId="32A0040D" w14:textId="77777777" w:rsidR="00286A5C" w:rsidRDefault="00000000">
            <w:pPr>
              <w:rPr>
                <w:rFonts w:eastAsia="Calibri"/>
                <w:sz w:val="20"/>
                <w:szCs w:val="20"/>
                <w:lang w:eastAsia="en-US"/>
              </w:rPr>
            </w:pPr>
            <w:r>
              <w:rPr>
                <w:rFonts w:eastAsia="Calibri"/>
                <w:sz w:val="20"/>
                <w:szCs w:val="20"/>
                <w:lang w:eastAsia="en-US"/>
              </w:rPr>
              <w:t xml:space="preserve">Broj posjeta društveno-kulturnim manifestacijama </w:t>
            </w:r>
          </w:p>
          <w:p w14:paraId="3FC8280F" w14:textId="77777777" w:rsidR="00286A5C" w:rsidRDefault="00000000">
            <w:pPr>
              <w:rPr>
                <w:rFonts w:eastAsia="Calibri"/>
                <w:sz w:val="20"/>
                <w:szCs w:val="20"/>
                <w:lang w:eastAsia="en-US"/>
              </w:rPr>
            </w:pPr>
            <w:r>
              <w:rPr>
                <w:rFonts w:eastAsia="Calibri"/>
                <w:sz w:val="20"/>
                <w:szCs w:val="20"/>
                <w:lang w:eastAsia="en-US"/>
              </w:rPr>
              <w:t>„Noć muzeja“</w:t>
            </w:r>
          </w:p>
        </w:tc>
        <w:tc>
          <w:tcPr>
            <w:tcW w:w="2777" w:type="dxa"/>
            <w:vAlign w:val="center"/>
          </w:tcPr>
          <w:p w14:paraId="7CB5B045" w14:textId="77777777" w:rsidR="00286A5C" w:rsidRDefault="00000000">
            <w:pPr>
              <w:suppressLineNumbers/>
              <w:rPr>
                <w:rFonts w:eastAsia="Calibri"/>
                <w:sz w:val="20"/>
                <w:szCs w:val="20"/>
                <w:lang w:eastAsia="en-US"/>
              </w:rPr>
            </w:pPr>
            <w:r>
              <w:rPr>
                <w:rFonts w:eastAsia="Calibri"/>
                <w:sz w:val="20"/>
                <w:szCs w:val="20"/>
                <w:lang w:eastAsia="en-US"/>
              </w:rPr>
              <w:t>Hrvatsko muzejsko društvo organizator je tradicionalne Noći muzeja koja se održava svake godine koncem siječnja uz atraktivne izložbe, ali i popratna događanja - pedagoške radionice, predavanja, okrugli stolovi, stručna vodstva, performansi, recitali i koncerti, prigodne prodaje kataloga, promidžbenog materijala i suvenira, glazbene slušaonice, promocije i prezentacije te druženja s umjetnicima i donatorima</w:t>
            </w:r>
          </w:p>
        </w:tc>
        <w:tc>
          <w:tcPr>
            <w:tcW w:w="1022" w:type="dxa"/>
            <w:vAlign w:val="center"/>
          </w:tcPr>
          <w:p w14:paraId="61384BB0" w14:textId="77777777" w:rsidR="00286A5C" w:rsidRDefault="00000000">
            <w:pPr>
              <w:jc w:val="center"/>
              <w:rPr>
                <w:rFonts w:eastAsia="Calibri"/>
                <w:sz w:val="20"/>
                <w:szCs w:val="20"/>
                <w:lang w:eastAsia="en-US"/>
              </w:rPr>
            </w:pPr>
            <w:r>
              <w:rPr>
                <w:rFonts w:eastAsia="Calibri"/>
                <w:sz w:val="20"/>
                <w:szCs w:val="20"/>
                <w:lang w:eastAsia="en-US"/>
              </w:rPr>
              <w:t>posjetitelj</w:t>
            </w:r>
          </w:p>
        </w:tc>
        <w:tc>
          <w:tcPr>
            <w:tcW w:w="813" w:type="dxa"/>
            <w:vAlign w:val="center"/>
          </w:tcPr>
          <w:p w14:paraId="47BC8C42" w14:textId="77777777" w:rsidR="00286A5C" w:rsidRDefault="00000000">
            <w:pPr>
              <w:jc w:val="center"/>
              <w:rPr>
                <w:rFonts w:eastAsia="Calibri"/>
                <w:sz w:val="20"/>
                <w:szCs w:val="20"/>
                <w:lang w:eastAsia="en-US"/>
              </w:rPr>
            </w:pPr>
            <w:r>
              <w:rPr>
                <w:rFonts w:eastAsia="Calibri"/>
                <w:sz w:val="20"/>
                <w:szCs w:val="20"/>
                <w:lang w:eastAsia="en-US"/>
              </w:rPr>
              <w:t>305</w:t>
            </w:r>
          </w:p>
        </w:tc>
        <w:tc>
          <w:tcPr>
            <w:tcW w:w="1275" w:type="dxa"/>
            <w:noWrap/>
            <w:vAlign w:val="center"/>
          </w:tcPr>
          <w:p w14:paraId="275D9A58" w14:textId="77777777" w:rsidR="00286A5C" w:rsidRDefault="00000000">
            <w:pPr>
              <w:jc w:val="center"/>
              <w:rPr>
                <w:rFonts w:eastAsia="Calibri"/>
                <w:sz w:val="20"/>
                <w:szCs w:val="20"/>
                <w:lang w:eastAsia="en-US"/>
              </w:rPr>
            </w:pPr>
            <w:r>
              <w:rPr>
                <w:rFonts w:eastAsia="Calibri"/>
                <w:sz w:val="20"/>
                <w:szCs w:val="20"/>
                <w:lang w:eastAsia="en-US"/>
              </w:rPr>
              <w:t>225</w:t>
            </w:r>
          </w:p>
        </w:tc>
        <w:tc>
          <w:tcPr>
            <w:tcW w:w="1276" w:type="dxa"/>
            <w:noWrap/>
            <w:vAlign w:val="center"/>
          </w:tcPr>
          <w:p w14:paraId="4CF6D7B1" w14:textId="77777777" w:rsidR="00286A5C" w:rsidRDefault="00000000">
            <w:pPr>
              <w:jc w:val="center"/>
              <w:rPr>
                <w:rFonts w:eastAsia="Calibri"/>
                <w:sz w:val="20"/>
                <w:szCs w:val="20"/>
                <w:lang w:eastAsia="en-US"/>
              </w:rPr>
            </w:pPr>
            <w:r>
              <w:rPr>
                <w:rFonts w:eastAsia="Calibri"/>
                <w:sz w:val="20"/>
                <w:szCs w:val="20"/>
                <w:lang w:eastAsia="en-US"/>
              </w:rPr>
              <w:t>550</w:t>
            </w:r>
          </w:p>
        </w:tc>
        <w:tc>
          <w:tcPr>
            <w:tcW w:w="1312" w:type="dxa"/>
            <w:noWrap/>
            <w:vAlign w:val="center"/>
          </w:tcPr>
          <w:p w14:paraId="34BD8435" w14:textId="77777777" w:rsidR="00286A5C" w:rsidRDefault="00000000">
            <w:pPr>
              <w:jc w:val="center"/>
              <w:rPr>
                <w:rFonts w:eastAsia="Calibri"/>
                <w:sz w:val="20"/>
                <w:szCs w:val="20"/>
                <w:lang w:eastAsia="en-US"/>
              </w:rPr>
            </w:pPr>
            <w:r>
              <w:rPr>
                <w:rFonts w:eastAsia="Calibri"/>
                <w:sz w:val="20"/>
                <w:szCs w:val="20"/>
                <w:lang w:eastAsia="en-US"/>
              </w:rPr>
              <w:t>1072</w:t>
            </w:r>
          </w:p>
        </w:tc>
      </w:tr>
      <w:tr w:rsidR="00286A5C" w14:paraId="0C307AC8" w14:textId="77777777" w:rsidTr="00420A68">
        <w:trPr>
          <w:trHeight w:val="423"/>
          <w:jc w:val="center"/>
        </w:trPr>
        <w:tc>
          <w:tcPr>
            <w:tcW w:w="2046" w:type="dxa"/>
            <w:noWrap/>
            <w:vAlign w:val="center"/>
          </w:tcPr>
          <w:p w14:paraId="55A7DCE9" w14:textId="77777777" w:rsidR="00286A5C" w:rsidRDefault="00000000">
            <w:pPr>
              <w:rPr>
                <w:rFonts w:eastAsia="Calibri"/>
                <w:sz w:val="20"/>
                <w:szCs w:val="20"/>
                <w:lang w:eastAsia="en-US"/>
              </w:rPr>
            </w:pPr>
            <w:r>
              <w:rPr>
                <w:rFonts w:eastAsia="Calibri"/>
                <w:sz w:val="20"/>
                <w:szCs w:val="20"/>
                <w:lang w:eastAsia="en-US"/>
              </w:rPr>
              <w:t>Broj posjetitelja izložbi</w:t>
            </w:r>
          </w:p>
        </w:tc>
        <w:tc>
          <w:tcPr>
            <w:tcW w:w="2777" w:type="dxa"/>
            <w:vAlign w:val="center"/>
          </w:tcPr>
          <w:p w14:paraId="23D2ABD7" w14:textId="77777777" w:rsidR="00286A5C" w:rsidRDefault="00000000">
            <w:pPr>
              <w:suppressLineNumbers/>
              <w:rPr>
                <w:rFonts w:eastAsia="Calibri"/>
                <w:sz w:val="20"/>
                <w:szCs w:val="20"/>
                <w:lang w:eastAsia="en-US"/>
              </w:rPr>
            </w:pPr>
            <w:r>
              <w:rPr>
                <w:rFonts w:eastAsia="Calibri"/>
                <w:sz w:val="20"/>
                <w:szCs w:val="20"/>
                <w:lang w:eastAsia="en-US"/>
              </w:rPr>
              <w:t>Organizirane razne izložbe lokalnih i stranih umjetnika, koji izlažu ne samo slike već i skulpture, fotografije, a što ne predstavlja stalni postav GMM</w:t>
            </w:r>
          </w:p>
        </w:tc>
        <w:tc>
          <w:tcPr>
            <w:tcW w:w="1022" w:type="dxa"/>
            <w:vAlign w:val="center"/>
          </w:tcPr>
          <w:p w14:paraId="64171EBC" w14:textId="77777777" w:rsidR="00286A5C" w:rsidRDefault="00000000">
            <w:pPr>
              <w:jc w:val="center"/>
              <w:rPr>
                <w:rFonts w:eastAsia="Calibri"/>
                <w:sz w:val="20"/>
                <w:szCs w:val="20"/>
                <w:lang w:eastAsia="en-US"/>
              </w:rPr>
            </w:pPr>
            <w:r>
              <w:rPr>
                <w:rFonts w:eastAsia="Calibri"/>
                <w:sz w:val="20"/>
                <w:szCs w:val="20"/>
                <w:lang w:eastAsia="en-US"/>
              </w:rPr>
              <w:t>posjetitelj</w:t>
            </w:r>
          </w:p>
        </w:tc>
        <w:tc>
          <w:tcPr>
            <w:tcW w:w="813" w:type="dxa"/>
            <w:vAlign w:val="center"/>
          </w:tcPr>
          <w:p w14:paraId="66030503" w14:textId="77777777" w:rsidR="00286A5C" w:rsidRDefault="00000000">
            <w:pPr>
              <w:jc w:val="center"/>
              <w:rPr>
                <w:rFonts w:eastAsia="Calibri"/>
                <w:sz w:val="20"/>
                <w:szCs w:val="20"/>
                <w:lang w:eastAsia="en-US"/>
              </w:rPr>
            </w:pPr>
            <w:r>
              <w:rPr>
                <w:rFonts w:eastAsia="Calibri"/>
                <w:sz w:val="20"/>
                <w:szCs w:val="20"/>
                <w:lang w:eastAsia="en-US"/>
              </w:rPr>
              <w:t>2917</w:t>
            </w:r>
          </w:p>
        </w:tc>
        <w:tc>
          <w:tcPr>
            <w:tcW w:w="1275" w:type="dxa"/>
            <w:noWrap/>
            <w:vAlign w:val="center"/>
          </w:tcPr>
          <w:p w14:paraId="1CE42174" w14:textId="77777777" w:rsidR="00286A5C" w:rsidRDefault="00000000">
            <w:pPr>
              <w:jc w:val="center"/>
              <w:rPr>
                <w:rFonts w:eastAsia="Calibri"/>
                <w:sz w:val="20"/>
                <w:szCs w:val="20"/>
                <w:lang w:eastAsia="en-US"/>
              </w:rPr>
            </w:pPr>
            <w:r>
              <w:rPr>
                <w:rFonts w:eastAsia="Calibri"/>
                <w:sz w:val="20"/>
                <w:szCs w:val="20"/>
                <w:lang w:eastAsia="en-US"/>
              </w:rPr>
              <w:t>3616</w:t>
            </w:r>
          </w:p>
        </w:tc>
        <w:tc>
          <w:tcPr>
            <w:tcW w:w="1276" w:type="dxa"/>
            <w:noWrap/>
            <w:vAlign w:val="center"/>
          </w:tcPr>
          <w:p w14:paraId="76E41F0D" w14:textId="77777777" w:rsidR="00286A5C" w:rsidRDefault="00000000">
            <w:pPr>
              <w:jc w:val="center"/>
              <w:rPr>
                <w:rFonts w:eastAsia="Calibri"/>
                <w:sz w:val="20"/>
                <w:szCs w:val="20"/>
                <w:lang w:eastAsia="en-US"/>
              </w:rPr>
            </w:pPr>
            <w:r>
              <w:rPr>
                <w:rFonts w:eastAsia="Calibri"/>
                <w:sz w:val="20"/>
                <w:szCs w:val="20"/>
                <w:lang w:eastAsia="en-US"/>
              </w:rPr>
              <w:t>6302</w:t>
            </w:r>
          </w:p>
        </w:tc>
        <w:tc>
          <w:tcPr>
            <w:tcW w:w="1312" w:type="dxa"/>
            <w:noWrap/>
            <w:vAlign w:val="center"/>
          </w:tcPr>
          <w:p w14:paraId="2888339B" w14:textId="77777777" w:rsidR="00286A5C" w:rsidRDefault="00000000">
            <w:pPr>
              <w:jc w:val="center"/>
              <w:rPr>
                <w:rFonts w:eastAsia="Calibri"/>
                <w:sz w:val="20"/>
                <w:szCs w:val="20"/>
                <w:lang w:eastAsia="en-US"/>
              </w:rPr>
            </w:pPr>
            <w:r>
              <w:rPr>
                <w:rFonts w:eastAsia="Calibri"/>
                <w:sz w:val="20"/>
                <w:szCs w:val="20"/>
                <w:lang w:eastAsia="en-US"/>
              </w:rPr>
              <w:t>6800</w:t>
            </w:r>
          </w:p>
        </w:tc>
      </w:tr>
      <w:tr w:rsidR="00286A5C" w14:paraId="65837271" w14:textId="77777777" w:rsidTr="00420A68">
        <w:trPr>
          <w:trHeight w:val="423"/>
          <w:jc w:val="center"/>
        </w:trPr>
        <w:tc>
          <w:tcPr>
            <w:tcW w:w="2046" w:type="dxa"/>
            <w:noWrap/>
            <w:vAlign w:val="center"/>
          </w:tcPr>
          <w:p w14:paraId="3AE30A59" w14:textId="77777777" w:rsidR="00286A5C" w:rsidRDefault="00000000">
            <w:pPr>
              <w:rPr>
                <w:rFonts w:eastAsia="Calibri"/>
                <w:sz w:val="20"/>
                <w:szCs w:val="20"/>
                <w:lang w:eastAsia="en-US"/>
              </w:rPr>
            </w:pPr>
            <w:r>
              <w:rPr>
                <w:rFonts w:eastAsia="Calibri"/>
                <w:sz w:val="20"/>
                <w:szCs w:val="20"/>
                <w:lang w:eastAsia="en-US"/>
              </w:rPr>
              <w:t xml:space="preserve">Broj posjetitelja radionica </w:t>
            </w:r>
          </w:p>
        </w:tc>
        <w:tc>
          <w:tcPr>
            <w:tcW w:w="2777" w:type="dxa"/>
            <w:vAlign w:val="center"/>
          </w:tcPr>
          <w:p w14:paraId="3310BAF2" w14:textId="77777777" w:rsidR="00286A5C" w:rsidRDefault="00000000">
            <w:pPr>
              <w:suppressLineNumbers/>
              <w:rPr>
                <w:rFonts w:eastAsia="Calibri"/>
                <w:sz w:val="20"/>
                <w:szCs w:val="20"/>
                <w:lang w:eastAsia="en-US"/>
              </w:rPr>
            </w:pPr>
            <w:r>
              <w:rPr>
                <w:rFonts w:eastAsia="Calibri"/>
                <w:sz w:val="20"/>
                <w:szCs w:val="20"/>
                <w:lang w:eastAsia="en-US"/>
              </w:rPr>
              <w:t>Organizirane umjetničke radionice za djecu „Nasmijani kistovi“ i odrasle „</w:t>
            </w:r>
            <w:proofErr w:type="spellStart"/>
            <w:r>
              <w:rPr>
                <w:rFonts w:eastAsia="Calibri"/>
                <w:sz w:val="20"/>
                <w:szCs w:val="20"/>
                <w:lang w:eastAsia="en-US"/>
              </w:rPr>
              <w:t>Gin</w:t>
            </w:r>
            <w:proofErr w:type="spellEnd"/>
            <w:r>
              <w:rPr>
                <w:rFonts w:eastAsia="Calibri"/>
                <w:sz w:val="20"/>
                <w:szCs w:val="20"/>
                <w:lang w:eastAsia="en-US"/>
              </w:rPr>
              <w:t xml:space="preserve"> i </w:t>
            </w:r>
            <w:proofErr w:type="spellStart"/>
            <w:r>
              <w:rPr>
                <w:rFonts w:eastAsia="Calibri"/>
                <w:sz w:val="20"/>
                <w:szCs w:val="20"/>
                <w:lang w:eastAsia="en-US"/>
              </w:rPr>
              <w:t>pineli</w:t>
            </w:r>
            <w:proofErr w:type="spellEnd"/>
            <w:r>
              <w:rPr>
                <w:rFonts w:eastAsia="Calibri"/>
                <w:sz w:val="20"/>
                <w:szCs w:val="20"/>
                <w:lang w:eastAsia="en-US"/>
              </w:rPr>
              <w:t xml:space="preserve">“ u organizaciji domaćih i gostujućih umjetnika </w:t>
            </w:r>
          </w:p>
        </w:tc>
        <w:tc>
          <w:tcPr>
            <w:tcW w:w="1022" w:type="dxa"/>
            <w:vAlign w:val="center"/>
          </w:tcPr>
          <w:p w14:paraId="23E09BC0" w14:textId="77777777" w:rsidR="00286A5C" w:rsidRDefault="00000000">
            <w:pPr>
              <w:jc w:val="center"/>
              <w:rPr>
                <w:rFonts w:eastAsia="Calibri"/>
                <w:sz w:val="20"/>
                <w:szCs w:val="20"/>
                <w:lang w:eastAsia="en-US"/>
              </w:rPr>
            </w:pPr>
            <w:r>
              <w:rPr>
                <w:rFonts w:eastAsia="Calibri"/>
                <w:sz w:val="20"/>
                <w:szCs w:val="20"/>
                <w:lang w:eastAsia="en-US"/>
              </w:rPr>
              <w:t xml:space="preserve">sudionik </w:t>
            </w:r>
          </w:p>
        </w:tc>
        <w:tc>
          <w:tcPr>
            <w:tcW w:w="813" w:type="dxa"/>
            <w:vAlign w:val="center"/>
          </w:tcPr>
          <w:p w14:paraId="7AC3D350" w14:textId="77777777" w:rsidR="00286A5C" w:rsidRDefault="00000000">
            <w:pPr>
              <w:jc w:val="center"/>
              <w:rPr>
                <w:rFonts w:eastAsia="Calibri"/>
                <w:sz w:val="20"/>
                <w:szCs w:val="20"/>
                <w:lang w:eastAsia="en-US"/>
              </w:rPr>
            </w:pPr>
            <w:r>
              <w:rPr>
                <w:rFonts w:eastAsia="Calibri"/>
                <w:sz w:val="20"/>
                <w:szCs w:val="20"/>
                <w:lang w:eastAsia="en-US"/>
              </w:rPr>
              <w:t>455</w:t>
            </w:r>
          </w:p>
        </w:tc>
        <w:tc>
          <w:tcPr>
            <w:tcW w:w="1275" w:type="dxa"/>
            <w:noWrap/>
            <w:vAlign w:val="center"/>
          </w:tcPr>
          <w:p w14:paraId="458E979A" w14:textId="77777777" w:rsidR="00286A5C" w:rsidRDefault="00000000">
            <w:pPr>
              <w:jc w:val="center"/>
              <w:rPr>
                <w:rFonts w:eastAsia="Calibri"/>
                <w:sz w:val="20"/>
                <w:szCs w:val="20"/>
                <w:lang w:eastAsia="en-US"/>
              </w:rPr>
            </w:pPr>
            <w:r>
              <w:rPr>
                <w:rFonts w:eastAsia="Calibri"/>
                <w:sz w:val="20"/>
                <w:szCs w:val="20"/>
                <w:lang w:eastAsia="en-US"/>
              </w:rPr>
              <w:t>750</w:t>
            </w:r>
          </w:p>
        </w:tc>
        <w:tc>
          <w:tcPr>
            <w:tcW w:w="1276" w:type="dxa"/>
            <w:noWrap/>
            <w:vAlign w:val="center"/>
          </w:tcPr>
          <w:p w14:paraId="0A5ACC62" w14:textId="77777777" w:rsidR="00286A5C" w:rsidRDefault="00000000">
            <w:pPr>
              <w:jc w:val="center"/>
              <w:rPr>
                <w:rFonts w:eastAsia="Calibri"/>
                <w:sz w:val="20"/>
                <w:szCs w:val="20"/>
                <w:lang w:eastAsia="en-US"/>
              </w:rPr>
            </w:pPr>
            <w:r>
              <w:rPr>
                <w:rFonts w:eastAsia="Calibri"/>
                <w:sz w:val="20"/>
                <w:szCs w:val="20"/>
                <w:lang w:eastAsia="en-US"/>
              </w:rPr>
              <w:t>404</w:t>
            </w:r>
          </w:p>
        </w:tc>
        <w:tc>
          <w:tcPr>
            <w:tcW w:w="1312" w:type="dxa"/>
            <w:noWrap/>
            <w:vAlign w:val="center"/>
          </w:tcPr>
          <w:p w14:paraId="585F927C" w14:textId="77777777" w:rsidR="00286A5C" w:rsidRDefault="00000000">
            <w:pPr>
              <w:jc w:val="center"/>
              <w:rPr>
                <w:rFonts w:eastAsia="Calibri"/>
                <w:sz w:val="20"/>
                <w:szCs w:val="20"/>
                <w:lang w:eastAsia="en-US"/>
              </w:rPr>
            </w:pPr>
            <w:r>
              <w:rPr>
                <w:rFonts w:eastAsia="Calibri"/>
                <w:sz w:val="20"/>
                <w:szCs w:val="20"/>
                <w:lang w:eastAsia="en-US"/>
              </w:rPr>
              <w:t>580</w:t>
            </w:r>
          </w:p>
        </w:tc>
      </w:tr>
    </w:tbl>
    <w:p w14:paraId="7ECA3941" w14:textId="77777777" w:rsidR="00286A5C" w:rsidRDefault="00286A5C"/>
    <w:p w14:paraId="2F037B82" w14:textId="77777777" w:rsidR="00286A5C" w:rsidRDefault="00286A5C"/>
    <w:sectPr w:rsidR="00286A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8FC7" w14:textId="77777777" w:rsidR="00C13CBB" w:rsidRDefault="00C13CBB">
      <w:r>
        <w:separator/>
      </w:r>
    </w:p>
  </w:endnote>
  <w:endnote w:type="continuationSeparator" w:id="0">
    <w:p w14:paraId="68864029" w14:textId="77777777" w:rsidR="00C13CBB" w:rsidRDefault="00C1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F8BC" w14:textId="77777777" w:rsidR="00C13CBB" w:rsidRDefault="00C13CBB">
      <w:r>
        <w:separator/>
      </w:r>
    </w:p>
  </w:footnote>
  <w:footnote w:type="continuationSeparator" w:id="0">
    <w:p w14:paraId="3E1B316B" w14:textId="77777777" w:rsidR="00C13CBB" w:rsidRDefault="00C13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3B3"/>
    <w:multiLevelType w:val="multilevel"/>
    <w:tmpl w:val="06F933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C3235B"/>
    <w:multiLevelType w:val="multilevel"/>
    <w:tmpl w:val="09C3235B"/>
    <w:lvl w:ilvl="0">
      <w:start w:val="202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BD7AA1"/>
    <w:multiLevelType w:val="multilevel"/>
    <w:tmpl w:val="55BD7A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8972298">
    <w:abstractNumId w:val="0"/>
  </w:num>
  <w:num w:numId="2" w16cid:durableId="1432621788">
    <w:abstractNumId w:val="1"/>
  </w:num>
  <w:num w:numId="3" w16cid:durableId="54660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68"/>
    <w:rsid w:val="0000390E"/>
    <w:rsid w:val="00035C21"/>
    <w:rsid w:val="00074527"/>
    <w:rsid w:val="000B69A8"/>
    <w:rsid w:val="000C5B30"/>
    <w:rsid w:val="00152765"/>
    <w:rsid w:val="001627E9"/>
    <w:rsid w:val="001D4B10"/>
    <w:rsid w:val="001F233B"/>
    <w:rsid w:val="00237C2E"/>
    <w:rsid w:val="00265D85"/>
    <w:rsid w:val="002845C6"/>
    <w:rsid w:val="00286A5C"/>
    <w:rsid w:val="003559EE"/>
    <w:rsid w:val="00394838"/>
    <w:rsid w:val="003B5A13"/>
    <w:rsid w:val="003E7C3F"/>
    <w:rsid w:val="003F52DB"/>
    <w:rsid w:val="00420A68"/>
    <w:rsid w:val="00456F87"/>
    <w:rsid w:val="00465785"/>
    <w:rsid w:val="004E3242"/>
    <w:rsid w:val="00551696"/>
    <w:rsid w:val="005E116F"/>
    <w:rsid w:val="00610FC9"/>
    <w:rsid w:val="006253D4"/>
    <w:rsid w:val="00647B27"/>
    <w:rsid w:val="00652EE7"/>
    <w:rsid w:val="006E5EB2"/>
    <w:rsid w:val="006E6C30"/>
    <w:rsid w:val="00755B7B"/>
    <w:rsid w:val="00785ADC"/>
    <w:rsid w:val="00792070"/>
    <w:rsid w:val="00792A5F"/>
    <w:rsid w:val="007A443F"/>
    <w:rsid w:val="007B1932"/>
    <w:rsid w:val="0083199E"/>
    <w:rsid w:val="0084743C"/>
    <w:rsid w:val="008D335F"/>
    <w:rsid w:val="00910AF9"/>
    <w:rsid w:val="009323C8"/>
    <w:rsid w:val="00986791"/>
    <w:rsid w:val="009D48D7"/>
    <w:rsid w:val="009E228D"/>
    <w:rsid w:val="00A61881"/>
    <w:rsid w:val="00A62A1F"/>
    <w:rsid w:val="00A66A93"/>
    <w:rsid w:val="00A67073"/>
    <w:rsid w:val="00A81233"/>
    <w:rsid w:val="00A85D1A"/>
    <w:rsid w:val="00AB6C7F"/>
    <w:rsid w:val="00AD1163"/>
    <w:rsid w:val="00B04928"/>
    <w:rsid w:val="00B17375"/>
    <w:rsid w:val="00B20C43"/>
    <w:rsid w:val="00B5640D"/>
    <w:rsid w:val="00B9081C"/>
    <w:rsid w:val="00B91BD8"/>
    <w:rsid w:val="00B93602"/>
    <w:rsid w:val="00BA5DC6"/>
    <w:rsid w:val="00BA6CBC"/>
    <w:rsid w:val="00BD5E68"/>
    <w:rsid w:val="00BE5CFE"/>
    <w:rsid w:val="00BF312D"/>
    <w:rsid w:val="00C13CBB"/>
    <w:rsid w:val="00C51780"/>
    <w:rsid w:val="00C6236F"/>
    <w:rsid w:val="00C82625"/>
    <w:rsid w:val="00C94360"/>
    <w:rsid w:val="00CD4892"/>
    <w:rsid w:val="00CF1981"/>
    <w:rsid w:val="00D0064B"/>
    <w:rsid w:val="00D322BB"/>
    <w:rsid w:val="00D57268"/>
    <w:rsid w:val="00D66485"/>
    <w:rsid w:val="00D74672"/>
    <w:rsid w:val="00DF6F0F"/>
    <w:rsid w:val="00E06972"/>
    <w:rsid w:val="00E14425"/>
    <w:rsid w:val="00E404D3"/>
    <w:rsid w:val="00E478D9"/>
    <w:rsid w:val="00E66B9D"/>
    <w:rsid w:val="00EE2B25"/>
    <w:rsid w:val="00F07B85"/>
    <w:rsid w:val="00F253AE"/>
    <w:rsid w:val="00F6452A"/>
    <w:rsid w:val="00FA6CB2"/>
    <w:rsid w:val="2CE532C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F123"/>
  <w15:docId w15:val="{E209BC4F-864C-4CD8-849F-54F1FFA1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563C1" w:themeColor="hyperlink"/>
      <w:u w:val="single"/>
    </w:r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karska.hr/strateski-dokumen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3738-DD32-431A-9A73-A1512B18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2669</Words>
  <Characters>15214</Characters>
  <Application>Microsoft Office Word</Application>
  <DocSecurity>0</DocSecurity>
  <Lines>126</Lines>
  <Paragraphs>35</Paragraphs>
  <ScaleCrop>false</ScaleCrop>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Kraljević Radalj</dc:creator>
  <cp:lastModifiedBy>Gradski Sportski Centar</cp:lastModifiedBy>
  <cp:revision>4</cp:revision>
  <dcterms:created xsi:type="dcterms:W3CDTF">2026-03-27T13:23:00Z</dcterms:created>
  <dcterms:modified xsi:type="dcterms:W3CDTF">2026-03-27T13:24:00Z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00C56B92873244D8AB5FDF007B90B653_12</vt:lpwstr>
  </property>
</Properties>
</file>